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13E" w:rsidRDefault="00450415" w:rsidP="00450415">
      <w:pPr>
        <w:shd w:val="clear" w:color="auto" w:fill="004A8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415">
        <w:rPr>
          <w:rFonts w:ascii="Times New Roman" w:hAnsi="Times New Roman" w:cs="Times New Roman"/>
          <w:b/>
          <w:sz w:val="24"/>
          <w:szCs w:val="24"/>
        </w:rPr>
        <w:t>PROGRAMA DE DISCIPLINA</w:t>
      </w:r>
    </w:p>
    <w:p w:rsidR="00502B29" w:rsidRPr="00450415" w:rsidRDefault="00136680" w:rsidP="00450415">
      <w:pPr>
        <w:shd w:val="clear" w:color="auto" w:fill="004A8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Fundamentos de Filosofia Política</w:t>
      </w:r>
    </w:p>
    <w:p w:rsidR="0080213E" w:rsidRDefault="0080213E" w:rsidP="00450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4888" w:type="pct"/>
        <w:tblInd w:w="108" w:type="dxa"/>
        <w:tblLook w:val="04A0" w:firstRow="1" w:lastRow="0" w:firstColumn="1" w:lastColumn="0" w:noHBand="0" w:noVBand="1"/>
      </w:tblPr>
      <w:tblGrid>
        <w:gridCol w:w="2214"/>
        <w:gridCol w:w="1385"/>
        <w:gridCol w:w="2490"/>
        <w:gridCol w:w="554"/>
        <w:gridCol w:w="2492"/>
      </w:tblGrid>
      <w:tr w:rsidR="00502B29" w:rsidRPr="00130DE8" w:rsidTr="000528D1">
        <w:trPr>
          <w:trHeight w:val="340"/>
        </w:trPr>
        <w:tc>
          <w:tcPr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:rsidR="00502B29" w:rsidRPr="00130DE8" w:rsidRDefault="00502B29" w:rsidP="000528D1">
            <w:pPr>
              <w:jc w:val="center"/>
              <w:rPr>
                <w:rFonts w:ascii="Arial Narrow" w:hAnsi="Arial Narrow" w:cs="Times New Roman"/>
                <w:b/>
                <w:color w:val="FFFFFF" w:themeColor="background1"/>
                <w:szCs w:val="20"/>
              </w:rPr>
            </w:pPr>
            <w:r>
              <w:rPr>
                <w:rFonts w:ascii="Arial Narrow" w:hAnsi="Arial Narrow" w:cs="Times New Roman"/>
                <w:b/>
                <w:color w:val="FFFFFF" w:themeColor="background1"/>
                <w:szCs w:val="20"/>
              </w:rPr>
              <w:t>INFORMAÇÕES GERAIS</w:t>
            </w:r>
          </w:p>
        </w:tc>
      </w:tr>
      <w:tr w:rsidR="00502B29" w:rsidTr="00502B29">
        <w:trPr>
          <w:trHeight w:val="340"/>
        </w:trPr>
        <w:tc>
          <w:tcPr>
            <w:tcW w:w="1212" w:type="pct"/>
            <w:shd w:val="clear" w:color="auto" w:fill="auto"/>
            <w:vAlign w:val="center"/>
          </w:tcPr>
          <w:p w:rsidR="00502B29" w:rsidRPr="00502B29" w:rsidRDefault="00502B29" w:rsidP="00502B29">
            <w:pPr>
              <w:rPr>
                <w:rFonts w:ascii="Arial Narrow" w:hAnsi="Arial Narrow" w:cs="Times New Roman"/>
                <w:szCs w:val="20"/>
              </w:rPr>
            </w:pPr>
            <w:r>
              <w:rPr>
                <w:rFonts w:ascii="Arial Narrow" w:hAnsi="Arial Narrow" w:cs="Times New Roman"/>
                <w:b/>
                <w:szCs w:val="20"/>
              </w:rPr>
              <w:t xml:space="preserve">Código: 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502B29" w:rsidRDefault="00502B29" w:rsidP="00502B29">
            <w:pPr>
              <w:rPr>
                <w:rFonts w:ascii="Arial Narrow" w:hAnsi="Arial Narrow" w:cs="Times New Roman"/>
                <w:b/>
                <w:szCs w:val="20"/>
              </w:rPr>
            </w:pPr>
            <w:r>
              <w:rPr>
                <w:rFonts w:ascii="Arial Narrow" w:hAnsi="Arial Narrow" w:cs="Times New Roman"/>
                <w:b/>
                <w:szCs w:val="20"/>
              </w:rPr>
              <w:t xml:space="preserve">Créditos: </w:t>
            </w:r>
            <w:r w:rsidRPr="00502B29">
              <w:rPr>
                <w:rFonts w:ascii="Arial Narrow" w:hAnsi="Arial Narrow" w:cs="Times New Roman"/>
                <w:szCs w:val="20"/>
              </w:rPr>
              <w:t>0</w:t>
            </w:r>
            <w:r w:rsidR="00136680">
              <w:rPr>
                <w:rFonts w:ascii="Arial Narrow" w:hAnsi="Arial Narrow" w:cs="Times New Roman"/>
                <w:szCs w:val="20"/>
              </w:rPr>
              <w:t>4</w:t>
            </w:r>
          </w:p>
        </w:tc>
        <w:tc>
          <w:tcPr>
            <w:tcW w:w="1666" w:type="pct"/>
            <w:gridSpan w:val="2"/>
            <w:shd w:val="clear" w:color="auto" w:fill="auto"/>
            <w:vAlign w:val="center"/>
          </w:tcPr>
          <w:p w:rsidR="00502B29" w:rsidRDefault="00502B29" w:rsidP="00502B29">
            <w:pPr>
              <w:rPr>
                <w:rFonts w:ascii="Arial Narrow" w:hAnsi="Arial Narrow" w:cs="Times New Roman"/>
                <w:b/>
                <w:szCs w:val="20"/>
              </w:rPr>
            </w:pPr>
            <w:r>
              <w:rPr>
                <w:rFonts w:ascii="Arial Narrow" w:hAnsi="Arial Narrow" w:cs="Times New Roman"/>
                <w:b/>
                <w:szCs w:val="20"/>
              </w:rPr>
              <w:t xml:space="preserve">Carga Horária: </w:t>
            </w:r>
            <w:r w:rsidR="00136680">
              <w:rPr>
                <w:rFonts w:ascii="Arial Narrow" w:hAnsi="Arial Narrow" w:cs="Times New Roman"/>
                <w:szCs w:val="20"/>
              </w:rPr>
              <w:t>60</w:t>
            </w:r>
            <w:r w:rsidRPr="00502B29">
              <w:rPr>
                <w:rFonts w:ascii="Arial Narrow" w:hAnsi="Arial Narrow" w:cs="Times New Roman"/>
                <w:szCs w:val="20"/>
              </w:rPr>
              <w:t xml:space="preserve"> hora</w:t>
            </w:r>
            <w:r>
              <w:rPr>
                <w:rFonts w:ascii="Arial Narrow" w:hAnsi="Arial Narrow" w:cs="Times New Roman"/>
                <w:szCs w:val="20"/>
              </w:rPr>
              <w:t>s</w:t>
            </w:r>
            <w:r w:rsidRPr="00502B29">
              <w:rPr>
                <w:rFonts w:ascii="Arial Narrow" w:hAnsi="Arial Narrow" w:cs="Times New Roman"/>
                <w:szCs w:val="20"/>
              </w:rPr>
              <w:t>-aula</w:t>
            </w:r>
          </w:p>
        </w:tc>
        <w:tc>
          <w:tcPr>
            <w:tcW w:w="1364" w:type="pct"/>
            <w:shd w:val="clear" w:color="auto" w:fill="auto"/>
            <w:vAlign w:val="center"/>
          </w:tcPr>
          <w:p w:rsidR="00502B29" w:rsidRDefault="00502B29" w:rsidP="00502B29">
            <w:pPr>
              <w:rPr>
                <w:rFonts w:ascii="Arial Narrow" w:hAnsi="Arial Narrow" w:cs="Times New Roman"/>
                <w:b/>
                <w:szCs w:val="20"/>
              </w:rPr>
            </w:pPr>
            <w:r>
              <w:rPr>
                <w:rFonts w:ascii="Arial Narrow" w:hAnsi="Arial Narrow" w:cs="Times New Roman"/>
                <w:b/>
                <w:szCs w:val="20"/>
              </w:rPr>
              <w:t xml:space="preserve">Tipo: </w:t>
            </w:r>
            <w:r>
              <w:rPr>
                <w:rFonts w:ascii="Arial Narrow" w:hAnsi="Arial Narrow" w:cs="Times New Roman"/>
                <w:szCs w:val="20"/>
              </w:rPr>
              <w:t xml:space="preserve">Obrigatória </w:t>
            </w:r>
          </w:p>
        </w:tc>
      </w:tr>
      <w:tr w:rsidR="006A6CCE" w:rsidTr="00502B29">
        <w:trPr>
          <w:trHeight w:val="340"/>
        </w:trPr>
        <w:tc>
          <w:tcPr>
            <w:tcW w:w="3333" w:type="pct"/>
            <w:gridSpan w:val="3"/>
            <w:shd w:val="clear" w:color="auto" w:fill="auto"/>
            <w:vAlign w:val="center"/>
          </w:tcPr>
          <w:p w:rsidR="006A6CCE" w:rsidRDefault="006A6CCE" w:rsidP="006A6CCE">
            <w:pPr>
              <w:rPr>
                <w:rFonts w:ascii="Arial Narrow" w:hAnsi="Arial Narrow" w:cs="Times New Roman"/>
                <w:b/>
                <w:szCs w:val="20"/>
              </w:rPr>
            </w:pPr>
            <w:r>
              <w:rPr>
                <w:rFonts w:ascii="Arial Narrow" w:hAnsi="Arial Narrow" w:cs="Times New Roman"/>
                <w:b/>
                <w:szCs w:val="20"/>
              </w:rPr>
              <w:t xml:space="preserve">Turma: </w:t>
            </w:r>
          </w:p>
        </w:tc>
        <w:tc>
          <w:tcPr>
            <w:tcW w:w="1667" w:type="pct"/>
            <w:gridSpan w:val="2"/>
            <w:shd w:val="clear" w:color="auto" w:fill="auto"/>
            <w:vAlign w:val="center"/>
          </w:tcPr>
          <w:p w:rsidR="006A6CCE" w:rsidRDefault="006A6CCE" w:rsidP="00502B29">
            <w:pPr>
              <w:rPr>
                <w:rFonts w:ascii="Arial Narrow" w:hAnsi="Arial Narrow" w:cs="Times New Roman"/>
                <w:b/>
                <w:szCs w:val="20"/>
              </w:rPr>
            </w:pPr>
            <w:r>
              <w:rPr>
                <w:rFonts w:ascii="Arial Narrow" w:hAnsi="Arial Narrow" w:cs="Times New Roman"/>
                <w:b/>
                <w:szCs w:val="20"/>
              </w:rPr>
              <w:t xml:space="preserve">Semestre: </w:t>
            </w:r>
            <w:r w:rsidRPr="006A6CCE">
              <w:rPr>
                <w:rFonts w:ascii="Arial Narrow" w:hAnsi="Arial Narrow" w:cs="Times New Roman"/>
                <w:szCs w:val="20"/>
              </w:rPr>
              <w:t>20</w:t>
            </w:r>
            <w:r w:rsidR="00136680">
              <w:rPr>
                <w:rFonts w:ascii="Arial Narrow" w:hAnsi="Arial Narrow" w:cs="Times New Roman"/>
                <w:szCs w:val="20"/>
              </w:rPr>
              <w:t>17/1</w:t>
            </w:r>
          </w:p>
        </w:tc>
      </w:tr>
      <w:tr w:rsidR="00502B29" w:rsidTr="00502B29">
        <w:trPr>
          <w:trHeight w:val="340"/>
        </w:trPr>
        <w:tc>
          <w:tcPr>
            <w:tcW w:w="3333" w:type="pct"/>
            <w:gridSpan w:val="3"/>
            <w:shd w:val="clear" w:color="auto" w:fill="auto"/>
            <w:vAlign w:val="center"/>
          </w:tcPr>
          <w:p w:rsidR="00502B29" w:rsidRDefault="00502B29" w:rsidP="00502B29">
            <w:pPr>
              <w:rPr>
                <w:rFonts w:ascii="Arial Narrow" w:hAnsi="Arial Narrow" w:cs="Times New Roman"/>
                <w:b/>
                <w:szCs w:val="20"/>
              </w:rPr>
            </w:pPr>
            <w:r>
              <w:rPr>
                <w:rFonts w:ascii="Arial Narrow" w:hAnsi="Arial Narrow" w:cs="Times New Roman"/>
                <w:b/>
                <w:szCs w:val="20"/>
              </w:rPr>
              <w:t>Professor:</w:t>
            </w:r>
            <w:r w:rsidR="00136680">
              <w:rPr>
                <w:rFonts w:ascii="Arial Narrow" w:hAnsi="Arial Narrow" w:cs="Times New Roman"/>
                <w:b/>
                <w:szCs w:val="20"/>
              </w:rPr>
              <w:t xml:space="preserve"> José Manoel Miranda de Oliveira</w:t>
            </w:r>
          </w:p>
        </w:tc>
        <w:tc>
          <w:tcPr>
            <w:tcW w:w="1667" w:type="pct"/>
            <w:gridSpan w:val="2"/>
            <w:shd w:val="clear" w:color="auto" w:fill="auto"/>
            <w:vAlign w:val="center"/>
          </w:tcPr>
          <w:p w:rsidR="00502B29" w:rsidRDefault="00502B29" w:rsidP="00502B29">
            <w:pPr>
              <w:rPr>
                <w:rFonts w:ascii="Arial Narrow" w:hAnsi="Arial Narrow" w:cs="Times New Roman"/>
                <w:b/>
                <w:szCs w:val="20"/>
              </w:rPr>
            </w:pPr>
            <w:r>
              <w:rPr>
                <w:rFonts w:ascii="Arial Narrow" w:hAnsi="Arial Narrow" w:cs="Times New Roman"/>
                <w:b/>
                <w:szCs w:val="20"/>
              </w:rPr>
              <w:t>Matrícula:</w:t>
            </w:r>
          </w:p>
        </w:tc>
      </w:tr>
    </w:tbl>
    <w:p w:rsidR="00502B29" w:rsidRDefault="00502B29" w:rsidP="00450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2B29" w:rsidRDefault="00502B29" w:rsidP="00450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7E48" w:rsidRPr="00450415" w:rsidRDefault="00457E48" w:rsidP="00457E48">
      <w:pPr>
        <w:shd w:val="clear" w:color="auto" w:fill="004A8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EMENTA</w:t>
      </w:r>
    </w:p>
    <w:p w:rsidR="00457E48" w:rsidRDefault="00457E48" w:rsidP="00450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7E48" w:rsidRPr="0017791A" w:rsidRDefault="00136680" w:rsidP="00450415">
      <w:pPr>
        <w:spacing w:after="0" w:line="240" w:lineRule="auto"/>
        <w:rPr>
          <w:rFonts w:ascii="Arial Narrow" w:hAnsi="Arial Narrow" w:cs="Times New Roman"/>
        </w:rPr>
      </w:pPr>
      <w:r w:rsidRPr="0017791A">
        <w:rPr>
          <w:rFonts w:ascii="Arial Narrow" w:hAnsi="Arial Narrow" w:cs="Times New Roman"/>
        </w:rPr>
        <w:t>Conceitos fundamentais da filosofia política. Filosofia política e Ciência política. Política no pensamento grego, medieval e na modernidade.</w:t>
      </w:r>
    </w:p>
    <w:p w:rsidR="00136680" w:rsidRPr="008E348B" w:rsidRDefault="00136680" w:rsidP="00450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7E48" w:rsidRPr="00450415" w:rsidRDefault="00457E48" w:rsidP="00457E48">
      <w:pPr>
        <w:shd w:val="clear" w:color="auto" w:fill="004A8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OBJETIVOS</w:t>
      </w:r>
    </w:p>
    <w:p w:rsidR="00457E48" w:rsidRDefault="00457E48" w:rsidP="00450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5777" w:rsidRPr="0017791A" w:rsidRDefault="00457E48" w:rsidP="00450415">
      <w:pPr>
        <w:spacing w:after="0" w:line="240" w:lineRule="auto"/>
        <w:rPr>
          <w:rFonts w:ascii="Arial Narrow" w:hAnsi="Arial Narrow" w:cs="Times New Roman"/>
        </w:rPr>
      </w:pPr>
      <w:r w:rsidRPr="0017791A">
        <w:rPr>
          <w:rFonts w:ascii="Arial Narrow" w:hAnsi="Arial Narrow" w:cs="Times New Roman"/>
          <w:b/>
        </w:rPr>
        <w:t xml:space="preserve">2.1 </w:t>
      </w:r>
      <w:r w:rsidR="00025777" w:rsidRPr="0017791A">
        <w:rPr>
          <w:rFonts w:ascii="Arial Narrow" w:hAnsi="Arial Narrow" w:cs="Times New Roman"/>
          <w:b/>
        </w:rPr>
        <w:t>Objetivo Geral</w:t>
      </w:r>
    </w:p>
    <w:p w:rsidR="00025777" w:rsidRPr="0017791A" w:rsidRDefault="00025777" w:rsidP="00450415">
      <w:pPr>
        <w:spacing w:after="0" w:line="240" w:lineRule="auto"/>
        <w:rPr>
          <w:rFonts w:ascii="Arial Narrow" w:hAnsi="Arial Narrow" w:cs="Times New Roman"/>
        </w:rPr>
      </w:pPr>
    </w:p>
    <w:p w:rsidR="00457E48" w:rsidRPr="0017791A" w:rsidRDefault="00136680" w:rsidP="00450415">
      <w:pPr>
        <w:spacing w:after="0" w:line="240" w:lineRule="auto"/>
        <w:rPr>
          <w:rFonts w:ascii="Arial Narrow" w:hAnsi="Arial Narrow" w:cs="Times New Roman"/>
        </w:rPr>
      </w:pPr>
      <w:r w:rsidRPr="0017791A">
        <w:rPr>
          <w:rFonts w:ascii="Arial Narrow" w:hAnsi="Arial Narrow" w:cs="Times New Roman"/>
          <w:color w:val="000000"/>
        </w:rPr>
        <w:t>Conhecer as tendências e correntes da filosofia política através das formas de organização, criação e construção de territórios, espaços e lugares de poder, a partir da cultura ocidental.</w:t>
      </w:r>
    </w:p>
    <w:p w:rsidR="00025777" w:rsidRPr="0017791A" w:rsidRDefault="00025777" w:rsidP="00450415">
      <w:pPr>
        <w:spacing w:after="0" w:line="240" w:lineRule="auto"/>
        <w:rPr>
          <w:rFonts w:ascii="Arial Narrow" w:hAnsi="Arial Narrow" w:cs="Times New Roman"/>
        </w:rPr>
      </w:pPr>
    </w:p>
    <w:p w:rsidR="00457E48" w:rsidRPr="0017791A" w:rsidRDefault="00457E48" w:rsidP="00450415">
      <w:pPr>
        <w:spacing w:after="0" w:line="240" w:lineRule="auto"/>
        <w:rPr>
          <w:rFonts w:ascii="Arial Narrow" w:hAnsi="Arial Narrow" w:cs="Times New Roman"/>
          <w:b/>
        </w:rPr>
      </w:pPr>
      <w:r w:rsidRPr="0017791A">
        <w:rPr>
          <w:rFonts w:ascii="Arial Narrow" w:hAnsi="Arial Narrow" w:cs="Times New Roman"/>
          <w:b/>
        </w:rPr>
        <w:t>2.2 Objetivo</w:t>
      </w:r>
      <w:r w:rsidR="00025777" w:rsidRPr="0017791A">
        <w:rPr>
          <w:rFonts w:ascii="Arial Narrow" w:hAnsi="Arial Narrow" w:cs="Times New Roman"/>
          <w:b/>
        </w:rPr>
        <w:t>s Específicos</w:t>
      </w:r>
    </w:p>
    <w:p w:rsidR="00457E48" w:rsidRPr="0017791A" w:rsidRDefault="00457E48" w:rsidP="00450415">
      <w:pPr>
        <w:spacing w:after="0" w:line="240" w:lineRule="auto"/>
        <w:rPr>
          <w:rFonts w:ascii="Arial Narrow" w:hAnsi="Arial Narrow" w:cs="Times New Roman"/>
        </w:rPr>
      </w:pPr>
    </w:p>
    <w:p w:rsidR="00136680" w:rsidRPr="0017791A" w:rsidRDefault="00136680" w:rsidP="00136680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="Arial Narrow" w:hAnsi="Arial Narrow"/>
          <w:color w:val="000000"/>
          <w:sz w:val="22"/>
          <w:szCs w:val="22"/>
        </w:rPr>
      </w:pPr>
      <w:r w:rsidRPr="0017791A">
        <w:rPr>
          <w:rFonts w:ascii="Arial Narrow" w:hAnsi="Arial Narrow"/>
          <w:color w:val="000000"/>
          <w:sz w:val="22"/>
          <w:szCs w:val="22"/>
        </w:rPr>
        <w:t>Discutir e problematizar a prática política entre senso comum e ciência política.</w:t>
      </w:r>
    </w:p>
    <w:p w:rsidR="00136680" w:rsidRPr="0017791A" w:rsidRDefault="00136680" w:rsidP="00136680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="Arial Narrow" w:hAnsi="Arial Narrow"/>
          <w:color w:val="000000"/>
          <w:sz w:val="22"/>
          <w:szCs w:val="22"/>
        </w:rPr>
      </w:pPr>
      <w:r w:rsidRPr="0017791A">
        <w:rPr>
          <w:rFonts w:ascii="Arial Narrow" w:hAnsi="Arial Narrow"/>
          <w:color w:val="000000"/>
          <w:sz w:val="22"/>
          <w:szCs w:val="22"/>
        </w:rPr>
        <w:t>Compreender as transformações teóricas, deontológicas e ontológicas da política.</w:t>
      </w:r>
    </w:p>
    <w:p w:rsidR="00136680" w:rsidRPr="0017791A" w:rsidRDefault="00136680" w:rsidP="00136680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="Arial Narrow" w:hAnsi="Arial Narrow"/>
          <w:color w:val="000000"/>
          <w:sz w:val="22"/>
          <w:szCs w:val="22"/>
        </w:rPr>
      </w:pPr>
      <w:r w:rsidRPr="0017791A">
        <w:rPr>
          <w:rFonts w:ascii="Arial Narrow" w:hAnsi="Arial Narrow"/>
          <w:color w:val="000000"/>
          <w:sz w:val="22"/>
          <w:szCs w:val="22"/>
        </w:rPr>
        <w:t>Definir os conceitos de cidadão, cidadania, cidade e urbanidade a partir dos fundamentos filosóficos da política.</w:t>
      </w:r>
    </w:p>
    <w:p w:rsidR="00136680" w:rsidRPr="0017791A" w:rsidRDefault="00136680" w:rsidP="00136680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="Arial Narrow" w:hAnsi="Arial Narrow"/>
          <w:color w:val="000000"/>
          <w:sz w:val="22"/>
          <w:szCs w:val="22"/>
        </w:rPr>
      </w:pPr>
      <w:r w:rsidRPr="0017791A">
        <w:rPr>
          <w:rFonts w:ascii="Arial Narrow" w:hAnsi="Arial Narrow"/>
          <w:color w:val="000000"/>
          <w:sz w:val="22"/>
          <w:szCs w:val="22"/>
        </w:rPr>
        <w:t xml:space="preserve">Formular temas sobre política, filosofia política e ciência política.  </w:t>
      </w:r>
    </w:p>
    <w:p w:rsidR="00457E48" w:rsidRPr="0017791A" w:rsidRDefault="00136680" w:rsidP="00136680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="Arial Narrow" w:hAnsi="Arial Narrow"/>
          <w:color w:val="000000"/>
          <w:sz w:val="22"/>
          <w:szCs w:val="22"/>
        </w:rPr>
      </w:pPr>
      <w:r w:rsidRPr="0017791A">
        <w:rPr>
          <w:rFonts w:ascii="Arial Narrow" w:hAnsi="Arial Narrow"/>
          <w:sz w:val="22"/>
          <w:szCs w:val="22"/>
        </w:rPr>
        <w:t>Problematizar as necessidades da política nas sociedades antigas, modernas e contemporâneas.</w:t>
      </w:r>
    </w:p>
    <w:p w:rsidR="00457E48" w:rsidRPr="00136680" w:rsidRDefault="00457E48" w:rsidP="00450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7E48" w:rsidRPr="00136680" w:rsidRDefault="00457E48" w:rsidP="00457E48">
      <w:pPr>
        <w:shd w:val="clear" w:color="auto" w:fill="004A8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136680">
        <w:rPr>
          <w:rFonts w:ascii="Times New Roman" w:hAnsi="Times New Roman" w:cs="Times New Roman"/>
          <w:b/>
          <w:sz w:val="24"/>
          <w:szCs w:val="24"/>
          <w:lang w:val="fr-FR"/>
        </w:rPr>
        <w:t>3 CONTEÚDO PROGRAMÁTICO</w:t>
      </w:r>
    </w:p>
    <w:p w:rsidR="00450415" w:rsidRPr="00136680" w:rsidRDefault="00450415" w:rsidP="004504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0"/>
        <w:gridCol w:w="1951"/>
      </w:tblGrid>
      <w:tr w:rsidR="00136680" w:rsidRPr="00015336" w:rsidTr="001143BF">
        <w:tc>
          <w:tcPr>
            <w:tcW w:w="7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36680" w:rsidRPr="0017791A" w:rsidRDefault="00136680" w:rsidP="001143BF">
            <w:pPr>
              <w:pStyle w:val="Ttulo1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  <w:proofErr w:type="spellStart"/>
            <w:r w:rsidRPr="0017791A">
              <w:rPr>
                <w:rFonts w:ascii="Arial Narrow" w:hAnsi="Arial Narrow" w:cs="Times New Roman"/>
                <w:color w:val="000000"/>
                <w:sz w:val="22"/>
                <w:szCs w:val="22"/>
              </w:rPr>
              <w:t>Unidades</w:t>
            </w:r>
            <w:proofErr w:type="spellEnd"/>
            <w:r w:rsidRPr="0017791A">
              <w:rPr>
                <w:rFonts w:ascii="Arial Narrow" w:hAnsi="Arial Narrow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791A">
              <w:rPr>
                <w:rFonts w:ascii="Arial Narrow" w:hAnsi="Arial Narrow" w:cs="Times New Roman"/>
                <w:color w:val="000000"/>
                <w:sz w:val="22"/>
                <w:szCs w:val="22"/>
              </w:rPr>
              <w:t>Temáticas</w:t>
            </w:r>
            <w:proofErr w:type="spellEnd"/>
          </w:p>
        </w:tc>
        <w:tc>
          <w:tcPr>
            <w:tcW w:w="19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36680" w:rsidRPr="0017791A" w:rsidRDefault="00136680" w:rsidP="001143BF">
            <w:pPr>
              <w:pStyle w:val="Ttulo2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  <w:r w:rsidRPr="0017791A">
              <w:rPr>
                <w:rFonts w:ascii="Arial Narrow" w:hAnsi="Arial Narrow" w:cs="Times New Roman"/>
                <w:color w:val="000000"/>
                <w:sz w:val="22"/>
                <w:szCs w:val="22"/>
              </w:rPr>
              <w:t>C/H</w:t>
            </w:r>
          </w:p>
        </w:tc>
      </w:tr>
      <w:tr w:rsidR="00136680" w:rsidRPr="00015336" w:rsidTr="001143BF">
        <w:tc>
          <w:tcPr>
            <w:tcW w:w="7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36680" w:rsidRPr="0017791A" w:rsidRDefault="00136680" w:rsidP="001143BF">
            <w:pPr>
              <w:rPr>
                <w:rFonts w:ascii="Arial Narrow" w:hAnsi="Arial Narrow" w:cs="Times New Roman"/>
                <w:bCs/>
                <w:color w:val="000000"/>
              </w:rPr>
            </w:pPr>
            <w:r w:rsidRPr="0017791A">
              <w:rPr>
                <w:rFonts w:ascii="Arial Narrow" w:hAnsi="Arial Narrow" w:cs="Times New Roman"/>
                <w:b/>
                <w:color w:val="000000"/>
              </w:rPr>
              <w:t>Unidade Temática 1 –</w:t>
            </w:r>
            <w:r w:rsidRPr="0017791A">
              <w:rPr>
                <w:rFonts w:ascii="Arial Narrow" w:hAnsi="Arial Narrow" w:cs="Times New Roman"/>
                <w:bCs/>
                <w:color w:val="000000"/>
              </w:rPr>
              <w:t xml:space="preserve"> Fundamentos de filosofia e política I</w:t>
            </w:r>
          </w:p>
        </w:tc>
        <w:tc>
          <w:tcPr>
            <w:tcW w:w="19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36680" w:rsidRPr="0017791A" w:rsidRDefault="00136680" w:rsidP="001143BF">
            <w:pPr>
              <w:jc w:val="center"/>
              <w:rPr>
                <w:rFonts w:ascii="Arial Narrow" w:hAnsi="Arial Narrow" w:cs="Times New Roman"/>
              </w:rPr>
            </w:pPr>
            <w:r w:rsidRPr="0017791A">
              <w:rPr>
                <w:rFonts w:ascii="Arial Narrow" w:hAnsi="Arial Narrow" w:cs="Times New Roman"/>
              </w:rPr>
              <w:t>04</w:t>
            </w:r>
          </w:p>
        </w:tc>
      </w:tr>
      <w:tr w:rsidR="00136680" w:rsidRPr="00015336" w:rsidTr="001143BF">
        <w:tc>
          <w:tcPr>
            <w:tcW w:w="7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36680" w:rsidRPr="0017791A" w:rsidRDefault="00136680" w:rsidP="001143BF">
            <w:pPr>
              <w:jc w:val="both"/>
              <w:rPr>
                <w:rFonts w:ascii="Arial Narrow" w:hAnsi="Arial Narrow" w:cs="Times New Roman"/>
                <w:bCs/>
                <w:color w:val="000000"/>
              </w:rPr>
            </w:pPr>
            <w:r w:rsidRPr="0017791A">
              <w:rPr>
                <w:rFonts w:ascii="Arial Narrow" w:hAnsi="Arial Narrow" w:cs="Times New Roman"/>
                <w:b/>
                <w:color w:val="000000"/>
              </w:rPr>
              <w:t>Unidade Temática 2 -</w:t>
            </w:r>
            <w:r w:rsidRPr="0017791A">
              <w:rPr>
                <w:rFonts w:ascii="Arial Narrow" w:hAnsi="Arial Narrow" w:cs="Times New Roman"/>
                <w:bCs/>
                <w:color w:val="000000"/>
              </w:rPr>
              <w:t xml:space="preserve"> Fundamentos de filosofia e política II</w:t>
            </w:r>
          </w:p>
        </w:tc>
        <w:tc>
          <w:tcPr>
            <w:tcW w:w="19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36680" w:rsidRPr="0017791A" w:rsidRDefault="00136680" w:rsidP="001143BF">
            <w:pPr>
              <w:jc w:val="center"/>
              <w:rPr>
                <w:rFonts w:ascii="Arial Narrow" w:hAnsi="Arial Narrow" w:cs="Times New Roman"/>
              </w:rPr>
            </w:pPr>
            <w:r w:rsidRPr="0017791A">
              <w:rPr>
                <w:rFonts w:ascii="Arial Narrow" w:hAnsi="Arial Narrow" w:cs="Times New Roman"/>
              </w:rPr>
              <w:t>08</w:t>
            </w:r>
          </w:p>
        </w:tc>
      </w:tr>
      <w:tr w:rsidR="00136680" w:rsidRPr="00015336" w:rsidTr="001143BF">
        <w:trPr>
          <w:trHeight w:val="232"/>
        </w:trPr>
        <w:tc>
          <w:tcPr>
            <w:tcW w:w="7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36680" w:rsidRPr="0017791A" w:rsidRDefault="00136680" w:rsidP="001143BF">
            <w:pPr>
              <w:rPr>
                <w:rFonts w:ascii="Arial Narrow" w:hAnsi="Arial Narrow" w:cs="Times New Roman"/>
                <w:bCs/>
                <w:color w:val="000000"/>
              </w:rPr>
            </w:pPr>
            <w:r w:rsidRPr="0017791A">
              <w:rPr>
                <w:rFonts w:ascii="Arial Narrow" w:hAnsi="Arial Narrow" w:cs="Times New Roman"/>
                <w:b/>
                <w:color w:val="000000"/>
              </w:rPr>
              <w:t>Unidade Temática 3 –</w:t>
            </w:r>
            <w:r w:rsidRPr="0017791A">
              <w:rPr>
                <w:rFonts w:ascii="Arial Narrow" w:hAnsi="Arial Narrow" w:cs="Times New Roman"/>
                <w:bCs/>
                <w:color w:val="000000"/>
              </w:rPr>
              <w:t xml:space="preserve"> </w:t>
            </w:r>
            <w:r w:rsidRPr="0017791A">
              <w:rPr>
                <w:rFonts w:ascii="Arial Narrow" w:hAnsi="Arial Narrow" w:cs="Times New Roman"/>
              </w:rPr>
              <w:t>Política no pensamento grego I</w:t>
            </w:r>
          </w:p>
        </w:tc>
        <w:tc>
          <w:tcPr>
            <w:tcW w:w="19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36680" w:rsidRPr="0017791A" w:rsidRDefault="00136680" w:rsidP="001143BF">
            <w:pPr>
              <w:jc w:val="center"/>
              <w:rPr>
                <w:rFonts w:ascii="Arial Narrow" w:hAnsi="Arial Narrow" w:cs="Times New Roman"/>
              </w:rPr>
            </w:pPr>
            <w:r w:rsidRPr="0017791A">
              <w:rPr>
                <w:rFonts w:ascii="Arial Narrow" w:hAnsi="Arial Narrow" w:cs="Times New Roman"/>
              </w:rPr>
              <w:t>04</w:t>
            </w:r>
          </w:p>
        </w:tc>
      </w:tr>
      <w:tr w:rsidR="00136680" w:rsidRPr="00015336" w:rsidTr="001143BF">
        <w:trPr>
          <w:trHeight w:val="250"/>
        </w:trPr>
        <w:tc>
          <w:tcPr>
            <w:tcW w:w="7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36680" w:rsidRPr="0017791A" w:rsidRDefault="00136680" w:rsidP="001143BF">
            <w:pPr>
              <w:rPr>
                <w:rFonts w:ascii="Arial Narrow" w:hAnsi="Arial Narrow" w:cs="Times New Roman"/>
                <w:bCs/>
                <w:color w:val="000000"/>
              </w:rPr>
            </w:pPr>
            <w:r w:rsidRPr="0017791A">
              <w:rPr>
                <w:rFonts w:ascii="Arial Narrow" w:hAnsi="Arial Narrow" w:cs="Times New Roman"/>
                <w:b/>
                <w:color w:val="000000"/>
              </w:rPr>
              <w:t>Unidade Temática 4 -</w:t>
            </w:r>
            <w:r w:rsidRPr="0017791A">
              <w:rPr>
                <w:rFonts w:ascii="Arial Narrow" w:hAnsi="Arial Narrow" w:cs="Times New Roman"/>
              </w:rPr>
              <w:t xml:space="preserve"> Política no pensamento grego II</w:t>
            </w:r>
          </w:p>
        </w:tc>
        <w:tc>
          <w:tcPr>
            <w:tcW w:w="19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36680" w:rsidRPr="0017791A" w:rsidRDefault="00136680" w:rsidP="001143BF">
            <w:pPr>
              <w:jc w:val="center"/>
              <w:rPr>
                <w:rFonts w:ascii="Arial Narrow" w:hAnsi="Arial Narrow" w:cs="Times New Roman"/>
              </w:rPr>
            </w:pPr>
            <w:r w:rsidRPr="0017791A">
              <w:rPr>
                <w:rFonts w:ascii="Arial Narrow" w:hAnsi="Arial Narrow" w:cs="Times New Roman"/>
              </w:rPr>
              <w:t>08</w:t>
            </w:r>
          </w:p>
        </w:tc>
      </w:tr>
      <w:tr w:rsidR="00136680" w:rsidRPr="00015336" w:rsidTr="001143BF">
        <w:tc>
          <w:tcPr>
            <w:tcW w:w="7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36680" w:rsidRPr="0017791A" w:rsidRDefault="00136680" w:rsidP="001143BF">
            <w:pPr>
              <w:rPr>
                <w:rFonts w:ascii="Arial Narrow" w:hAnsi="Arial Narrow" w:cs="Times New Roman"/>
                <w:b/>
              </w:rPr>
            </w:pPr>
            <w:r w:rsidRPr="0017791A">
              <w:rPr>
                <w:rFonts w:ascii="Arial Narrow" w:hAnsi="Arial Narrow" w:cs="Times New Roman"/>
                <w:b/>
                <w:color w:val="000000"/>
              </w:rPr>
              <w:t>Unidade Temática 5 -</w:t>
            </w:r>
            <w:r w:rsidRPr="0017791A">
              <w:rPr>
                <w:rFonts w:ascii="Arial Narrow" w:hAnsi="Arial Narrow" w:cs="Times New Roman"/>
                <w:bCs/>
                <w:color w:val="000000"/>
              </w:rPr>
              <w:t xml:space="preserve"> Problematização de </w:t>
            </w:r>
            <w:r w:rsidRPr="0017791A">
              <w:rPr>
                <w:rFonts w:ascii="Arial Narrow" w:hAnsi="Arial Narrow" w:cs="Times New Roman"/>
              </w:rPr>
              <w:t>filosofia política e ciência política I</w:t>
            </w:r>
          </w:p>
        </w:tc>
        <w:tc>
          <w:tcPr>
            <w:tcW w:w="19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36680" w:rsidRPr="0017791A" w:rsidRDefault="00136680" w:rsidP="001143BF">
            <w:pPr>
              <w:jc w:val="center"/>
              <w:rPr>
                <w:rFonts w:ascii="Arial Narrow" w:hAnsi="Arial Narrow" w:cs="Times New Roman"/>
              </w:rPr>
            </w:pPr>
            <w:r w:rsidRPr="0017791A">
              <w:rPr>
                <w:rFonts w:ascii="Arial Narrow" w:hAnsi="Arial Narrow" w:cs="Times New Roman"/>
              </w:rPr>
              <w:t>04</w:t>
            </w:r>
          </w:p>
        </w:tc>
      </w:tr>
      <w:tr w:rsidR="00136680" w:rsidRPr="00015336" w:rsidTr="001143BF">
        <w:tc>
          <w:tcPr>
            <w:tcW w:w="7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36680" w:rsidRPr="0017791A" w:rsidRDefault="00136680" w:rsidP="001143BF">
            <w:pPr>
              <w:jc w:val="both"/>
              <w:rPr>
                <w:rFonts w:ascii="Arial Narrow" w:hAnsi="Arial Narrow" w:cs="Times New Roman"/>
              </w:rPr>
            </w:pPr>
            <w:r w:rsidRPr="0017791A">
              <w:rPr>
                <w:rFonts w:ascii="Arial Narrow" w:hAnsi="Arial Narrow" w:cs="Times New Roman"/>
                <w:b/>
                <w:color w:val="000000"/>
              </w:rPr>
              <w:t xml:space="preserve">Unidade Temática 6 - </w:t>
            </w:r>
            <w:r w:rsidRPr="0017791A">
              <w:rPr>
                <w:rFonts w:ascii="Arial Narrow" w:hAnsi="Arial Narrow" w:cs="Times New Roman"/>
                <w:bCs/>
                <w:color w:val="000000"/>
              </w:rPr>
              <w:t xml:space="preserve">Problematização de </w:t>
            </w:r>
            <w:r w:rsidRPr="0017791A">
              <w:rPr>
                <w:rFonts w:ascii="Arial Narrow" w:hAnsi="Arial Narrow" w:cs="Times New Roman"/>
              </w:rPr>
              <w:t>filosofia política e ciência política II</w:t>
            </w:r>
          </w:p>
        </w:tc>
        <w:tc>
          <w:tcPr>
            <w:tcW w:w="19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36680" w:rsidRPr="0017791A" w:rsidRDefault="00136680" w:rsidP="001143BF">
            <w:pPr>
              <w:jc w:val="center"/>
              <w:rPr>
                <w:rFonts w:ascii="Arial Narrow" w:hAnsi="Arial Narrow" w:cs="Times New Roman"/>
              </w:rPr>
            </w:pPr>
            <w:r w:rsidRPr="0017791A">
              <w:rPr>
                <w:rFonts w:ascii="Arial Narrow" w:hAnsi="Arial Narrow" w:cs="Times New Roman"/>
              </w:rPr>
              <w:t>08</w:t>
            </w:r>
          </w:p>
        </w:tc>
      </w:tr>
      <w:tr w:rsidR="00136680" w:rsidRPr="00015336" w:rsidTr="001143BF">
        <w:tc>
          <w:tcPr>
            <w:tcW w:w="7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36680" w:rsidRPr="0017791A" w:rsidRDefault="00136680" w:rsidP="001143BF">
            <w:pPr>
              <w:jc w:val="both"/>
              <w:rPr>
                <w:rFonts w:ascii="Arial Narrow" w:hAnsi="Arial Narrow" w:cs="Times New Roman"/>
                <w:bCs/>
                <w:color w:val="000000"/>
              </w:rPr>
            </w:pPr>
            <w:r w:rsidRPr="0017791A">
              <w:rPr>
                <w:rFonts w:ascii="Arial Narrow" w:hAnsi="Arial Narrow" w:cs="Times New Roman"/>
                <w:b/>
                <w:color w:val="000000"/>
              </w:rPr>
              <w:lastRenderedPageBreak/>
              <w:t xml:space="preserve">Unidade Temática 7 – </w:t>
            </w:r>
            <w:r w:rsidRPr="0017791A">
              <w:rPr>
                <w:rFonts w:ascii="Arial Narrow" w:hAnsi="Arial Narrow" w:cs="Times New Roman"/>
                <w:color w:val="000000"/>
              </w:rPr>
              <w:t>fundamentos de filosofia política medieval I</w:t>
            </w:r>
          </w:p>
        </w:tc>
        <w:tc>
          <w:tcPr>
            <w:tcW w:w="19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36680" w:rsidRPr="0017791A" w:rsidRDefault="00136680" w:rsidP="001143BF">
            <w:pPr>
              <w:jc w:val="center"/>
              <w:rPr>
                <w:rFonts w:ascii="Arial Narrow" w:hAnsi="Arial Narrow" w:cs="Times New Roman"/>
              </w:rPr>
            </w:pPr>
            <w:r w:rsidRPr="0017791A">
              <w:rPr>
                <w:rFonts w:ascii="Arial Narrow" w:hAnsi="Arial Narrow" w:cs="Times New Roman"/>
              </w:rPr>
              <w:t>04</w:t>
            </w:r>
          </w:p>
        </w:tc>
      </w:tr>
      <w:tr w:rsidR="00136680" w:rsidRPr="00015336" w:rsidTr="001143BF">
        <w:tc>
          <w:tcPr>
            <w:tcW w:w="7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36680" w:rsidRPr="0017791A" w:rsidRDefault="00136680" w:rsidP="001143BF">
            <w:pPr>
              <w:jc w:val="both"/>
              <w:rPr>
                <w:rFonts w:ascii="Arial Narrow" w:hAnsi="Arial Narrow" w:cs="Times New Roman"/>
                <w:b/>
                <w:color w:val="000000"/>
              </w:rPr>
            </w:pPr>
            <w:r w:rsidRPr="0017791A">
              <w:rPr>
                <w:rFonts w:ascii="Arial Narrow" w:hAnsi="Arial Narrow" w:cs="Times New Roman"/>
                <w:b/>
                <w:color w:val="000000"/>
              </w:rPr>
              <w:t>Unidade Temática 8 – avaliação bimestral I</w:t>
            </w:r>
          </w:p>
        </w:tc>
        <w:tc>
          <w:tcPr>
            <w:tcW w:w="19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36680" w:rsidRPr="0017791A" w:rsidRDefault="00136680" w:rsidP="001143BF">
            <w:pPr>
              <w:jc w:val="center"/>
              <w:rPr>
                <w:rFonts w:ascii="Arial Narrow" w:hAnsi="Arial Narrow" w:cs="Times New Roman"/>
              </w:rPr>
            </w:pPr>
            <w:r w:rsidRPr="0017791A">
              <w:rPr>
                <w:rFonts w:ascii="Arial Narrow" w:hAnsi="Arial Narrow" w:cs="Times New Roman"/>
              </w:rPr>
              <w:t>04</w:t>
            </w:r>
          </w:p>
        </w:tc>
      </w:tr>
      <w:tr w:rsidR="00136680" w:rsidRPr="00015336" w:rsidTr="001143BF">
        <w:tc>
          <w:tcPr>
            <w:tcW w:w="7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36680" w:rsidRPr="0017791A" w:rsidRDefault="00136680" w:rsidP="001143BF">
            <w:pPr>
              <w:jc w:val="both"/>
              <w:rPr>
                <w:rFonts w:ascii="Arial Narrow" w:hAnsi="Arial Narrow" w:cs="Times New Roman"/>
                <w:bCs/>
                <w:color w:val="000000"/>
              </w:rPr>
            </w:pPr>
            <w:r w:rsidRPr="0017791A">
              <w:rPr>
                <w:rFonts w:ascii="Arial Narrow" w:hAnsi="Arial Narrow" w:cs="Times New Roman"/>
                <w:b/>
                <w:color w:val="000000"/>
              </w:rPr>
              <w:t xml:space="preserve">Unidade Temática 9 - </w:t>
            </w:r>
            <w:r w:rsidRPr="0017791A">
              <w:rPr>
                <w:rFonts w:ascii="Arial Narrow" w:hAnsi="Arial Narrow" w:cs="Times New Roman"/>
                <w:color w:val="000000"/>
              </w:rPr>
              <w:t>fundamentos de filosofia política medieval II</w:t>
            </w:r>
          </w:p>
        </w:tc>
        <w:tc>
          <w:tcPr>
            <w:tcW w:w="19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36680" w:rsidRPr="0017791A" w:rsidRDefault="00136680" w:rsidP="001143BF">
            <w:pPr>
              <w:jc w:val="center"/>
              <w:rPr>
                <w:rFonts w:ascii="Arial Narrow" w:hAnsi="Arial Narrow" w:cs="Times New Roman"/>
              </w:rPr>
            </w:pPr>
            <w:r w:rsidRPr="0017791A">
              <w:rPr>
                <w:rFonts w:ascii="Arial Narrow" w:hAnsi="Arial Narrow" w:cs="Times New Roman"/>
              </w:rPr>
              <w:t>08</w:t>
            </w:r>
          </w:p>
        </w:tc>
      </w:tr>
      <w:tr w:rsidR="00136680" w:rsidRPr="00015336" w:rsidTr="001143BF">
        <w:tc>
          <w:tcPr>
            <w:tcW w:w="7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36680" w:rsidRPr="0017791A" w:rsidRDefault="00136680" w:rsidP="001143BF">
            <w:pPr>
              <w:jc w:val="both"/>
              <w:rPr>
                <w:rFonts w:ascii="Arial Narrow" w:hAnsi="Arial Narrow" w:cs="Times New Roman"/>
              </w:rPr>
            </w:pPr>
            <w:r w:rsidRPr="0017791A">
              <w:rPr>
                <w:rFonts w:ascii="Arial Narrow" w:hAnsi="Arial Narrow" w:cs="Times New Roman"/>
                <w:b/>
                <w:color w:val="000000"/>
              </w:rPr>
              <w:t>Unidade Temática 10 –</w:t>
            </w:r>
            <w:r w:rsidRPr="0017791A">
              <w:rPr>
                <w:rFonts w:ascii="Arial Narrow" w:hAnsi="Arial Narrow" w:cs="Times New Roman"/>
                <w:bCs/>
                <w:color w:val="000000"/>
              </w:rPr>
              <w:t xml:space="preserve"> fundamentos de filosofia política na modernidade I</w:t>
            </w:r>
          </w:p>
        </w:tc>
        <w:tc>
          <w:tcPr>
            <w:tcW w:w="19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36680" w:rsidRPr="0017791A" w:rsidRDefault="00136680" w:rsidP="001143BF">
            <w:pPr>
              <w:jc w:val="center"/>
              <w:rPr>
                <w:rFonts w:ascii="Arial Narrow" w:hAnsi="Arial Narrow" w:cs="Times New Roman"/>
              </w:rPr>
            </w:pPr>
            <w:r w:rsidRPr="0017791A">
              <w:rPr>
                <w:rFonts w:ascii="Arial Narrow" w:hAnsi="Arial Narrow" w:cs="Times New Roman"/>
              </w:rPr>
              <w:t>04</w:t>
            </w:r>
          </w:p>
        </w:tc>
      </w:tr>
      <w:tr w:rsidR="00136680" w:rsidRPr="00015336" w:rsidTr="001143BF">
        <w:tc>
          <w:tcPr>
            <w:tcW w:w="7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36680" w:rsidRPr="0017791A" w:rsidRDefault="00136680" w:rsidP="001143BF">
            <w:pPr>
              <w:jc w:val="both"/>
              <w:rPr>
                <w:rFonts w:ascii="Arial Narrow" w:hAnsi="Arial Narrow" w:cs="Times New Roman"/>
                <w:b/>
                <w:color w:val="000000"/>
              </w:rPr>
            </w:pPr>
            <w:r w:rsidRPr="0017791A">
              <w:rPr>
                <w:rFonts w:ascii="Arial Narrow" w:hAnsi="Arial Narrow" w:cs="Times New Roman"/>
                <w:b/>
                <w:color w:val="000000"/>
              </w:rPr>
              <w:t>Unidade Temática 11 -</w:t>
            </w:r>
            <w:r w:rsidRPr="0017791A">
              <w:rPr>
                <w:rFonts w:ascii="Arial Narrow" w:hAnsi="Arial Narrow" w:cs="Times New Roman"/>
                <w:bCs/>
                <w:color w:val="000000"/>
              </w:rPr>
              <w:t xml:space="preserve"> fundamentos de filosofia política na modernidade II</w:t>
            </w:r>
          </w:p>
        </w:tc>
        <w:tc>
          <w:tcPr>
            <w:tcW w:w="19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36680" w:rsidRPr="0017791A" w:rsidRDefault="00136680" w:rsidP="001143BF">
            <w:pPr>
              <w:jc w:val="center"/>
              <w:rPr>
                <w:rFonts w:ascii="Arial Narrow" w:hAnsi="Arial Narrow" w:cs="Times New Roman"/>
              </w:rPr>
            </w:pPr>
            <w:r w:rsidRPr="0017791A">
              <w:rPr>
                <w:rFonts w:ascii="Arial Narrow" w:hAnsi="Arial Narrow" w:cs="Times New Roman"/>
              </w:rPr>
              <w:t>08</w:t>
            </w:r>
          </w:p>
        </w:tc>
      </w:tr>
      <w:tr w:rsidR="00136680" w:rsidRPr="00015336" w:rsidTr="001143BF">
        <w:tc>
          <w:tcPr>
            <w:tcW w:w="7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36680" w:rsidRPr="0017791A" w:rsidRDefault="00136680" w:rsidP="001143BF">
            <w:pPr>
              <w:jc w:val="both"/>
              <w:rPr>
                <w:rFonts w:ascii="Arial Narrow" w:hAnsi="Arial Narrow" w:cs="Times New Roman"/>
                <w:b/>
                <w:color w:val="000000"/>
              </w:rPr>
            </w:pPr>
            <w:r w:rsidRPr="0017791A">
              <w:rPr>
                <w:rFonts w:ascii="Arial Narrow" w:hAnsi="Arial Narrow" w:cs="Times New Roman"/>
                <w:b/>
                <w:color w:val="000000"/>
              </w:rPr>
              <w:t xml:space="preserve">Unidade Temática 12 – </w:t>
            </w:r>
            <w:r w:rsidRPr="0017791A">
              <w:rPr>
                <w:rFonts w:ascii="Arial Narrow" w:hAnsi="Arial Narrow" w:cs="Times New Roman"/>
                <w:color w:val="000000"/>
              </w:rPr>
              <w:t>fundamentos políticos do presidencialismo e parlamentarismo</w:t>
            </w:r>
          </w:p>
        </w:tc>
        <w:tc>
          <w:tcPr>
            <w:tcW w:w="19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36680" w:rsidRPr="0017791A" w:rsidRDefault="00136680" w:rsidP="001143BF">
            <w:pPr>
              <w:jc w:val="center"/>
              <w:rPr>
                <w:rFonts w:ascii="Arial Narrow" w:hAnsi="Arial Narrow" w:cs="Times New Roman"/>
              </w:rPr>
            </w:pPr>
            <w:r w:rsidRPr="0017791A">
              <w:rPr>
                <w:rFonts w:ascii="Arial Narrow" w:hAnsi="Arial Narrow" w:cs="Times New Roman"/>
              </w:rPr>
              <w:t>04</w:t>
            </w:r>
          </w:p>
        </w:tc>
      </w:tr>
      <w:tr w:rsidR="00136680" w:rsidRPr="00015336" w:rsidTr="001143BF">
        <w:tc>
          <w:tcPr>
            <w:tcW w:w="7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36680" w:rsidRPr="0017791A" w:rsidRDefault="00136680" w:rsidP="001143BF">
            <w:pPr>
              <w:jc w:val="both"/>
              <w:rPr>
                <w:rFonts w:ascii="Arial Narrow" w:hAnsi="Arial Narrow" w:cs="Times New Roman"/>
                <w:b/>
                <w:color w:val="000000"/>
              </w:rPr>
            </w:pPr>
            <w:r w:rsidRPr="0017791A">
              <w:rPr>
                <w:rFonts w:ascii="Arial Narrow" w:hAnsi="Arial Narrow" w:cs="Times New Roman"/>
                <w:b/>
                <w:color w:val="000000"/>
              </w:rPr>
              <w:t>Unidade Temática 13 –</w:t>
            </w:r>
            <w:r w:rsidRPr="0017791A">
              <w:rPr>
                <w:rFonts w:ascii="Arial Narrow" w:hAnsi="Arial Narrow" w:cs="Times New Roman"/>
                <w:color w:val="000000"/>
              </w:rPr>
              <w:t xml:space="preserve"> avaliações dos bimestres </w:t>
            </w:r>
          </w:p>
        </w:tc>
        <w:tc>
          <w:tcPr>
            <w:tcW w:w="19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36680" w:rsidRPr="0017791A" w:rsidRDefault="00136680" w:rsidP="001143BF">
            <w:pPr>
              <w:jc w:val="center"/>
              <w:rPr>
                <w:rFonts w:ascii="Arial Narrow" w:hAnsi="Arial Narrow" w:cs="Times New Roman"/>
              </w:rPr>
            </w:pPr>
            <w:r w:rsidRPr="0017791A">
              <w:rPr>
                <w:rFonts w:ascii="Arial Narrow" w:hAnsi="Arial Narrow" w:cs="Times New Roman"/>
              </w:rPr>
              <w:t>04</w:t>
            </w:r>
          </w:p>
        </w:tc>
      </w:tr>
      <w:tr w:rsidR="00136680" w:rsidRPr="00015336" w:rsidTr="001143BF">
        <w:tc>
          <w:tcPr>
            <w:tcW w:w="7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36680" w:rsidRPr="0017791A" w:rsidRDefault="00136680" w:rsidP="001143BF">
            <w:pPr>
              <w:jc w:val="both"/>
              <w:rPr>
                <w:rFonts w:ascii="Arial Narrow" w:hAnsi="Arial Narrow" w:cs="Times New Roman"/>
                <w:b/>
                <w:color w:val="000000"/>
              </w:rPr>
            </w:pPr>
            <w:r w:rsidRPr="0017791A">
              <w:rPr>
                <w:rFonts w:ascii="Arial Narrow" w:hAnsi="Arial Narrow" w:cs="Times New Roman"/>
                <w:b/>
                <w:color w:val="000000"/>
              </w:rPr>
              <w:t>Carga Horária Total:</w:t>
            </w:r>
          </w:p>
        </w:tc>
        <w:tc>
          <w:tcPr>
            <w:tcW w:w="19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36680" w:rsidRPr="0017791A" w:rsidRDefault="00136680" w:rsidP="001143BF">
            <w:pPr>
              <w:jc w:val="center"/>
              <w:rPr>
                <w:rFonts w:ascii="Arial Narrow" w:hAnsi="Arial Narrow" w:cs="Times New Roman"/>
              </w:rPr>
            </w:pPr>
            <w:r w:rsidRPr="0017791A">
              <w:rPr>
                <w:rFonts w:ascii="Arial Narrow" w:hAnsi="Arial Narrow" w:cs="Times New Roman"/>
              </w:rPr>
              <w:t>72</w:t>
            </w:r>
          </w:p>
        </w:tc>
      </w:tr>
    </w:tbl>
    <w:p w:rsidR="00457E48" w:rsidRPr="00136680" w:rsidRDefault="00457E48" w:rsidP="004504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</w:p>
    <w:p w:rsidR="00457E48" w:rsidRPr="00136680" w:rsidRDefault="00457E48" w:rsidP="00457E48">
      <w:pPr>
        <w:shd w:val="clear" w:color="auto" w:fill="004A8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136680">
        <w:rPr>
          <w:rFonts w:ascii="Times New Roman" w:hAnsi="Times New Roman" w:cs="Times New Roman"/>
          <w:b/>
          <w:sz w:val="24"/>
          <w:szCs w:val="24"/>
          <w:lang w:val="fr-FR"/>
        </w:rPr>
        <w:t>4 METODOLOGIA</w:t>
      </w:r>
    </w:p>
    <w:p w:rsidR="00457E48" w:rsidRPr="00136680" w:rsidRDefault="00457E48" w:rsidP="004504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</w:p>
    <w:p w:rsidR="00450415" w:rsidRPr="0017791A" w:rsidRDefault="00457E48" w:rsidP="0017791A">
      <w:pPr>
        <w:spacing w:after="0" w:line="240" w:lineRule="auto"/>
        <w:jc w:val="both"/>
        <w:rPr>
          <w:rFonts w:ascii="Arial Narrow" w:hAnsi="Arial Narrow" w:cs="Times New Roman"/>
          <w:b/>
          <w:lang w:val="fr-FR"/>
        </w:rPr>
      </w:pPr>
      <w:r w:rsidRPr="0017791A">
        <w:rPr>
          <w:rFonts w:ascii="Arial Narrow" w:hAnsi="Arial Narrow" w:cs="Times New Roman"/>
          <w:b/>
          <w:lang w:val="fr-FR"/>
        </w:rPr>
        <w:t xml:space="preserve">4.1 </w:t>
      </w:r>
      <w:r w:rsidR="00025777" w:rsidRPr="0017791A">
        <w:rPr>
          <w:rFonts w:ascii="Arial Narrow" w:hAnsi="Arial Narrow" w:cs="Times New Roman"/>
          <w:b/>
          <w:lang w:val="fr-FR"/>
        </w:rPr>
        <w:t>Ensino</w:t>
      </w:r>
    </w:p>
    <w:p w:rsidR="00025777" w:rsidRPr="0017791A" w:rsidRDefault="00025777" w:rsidP="0017791A">
      <w:pPr>
        <w:spacing w:after="0" w:line="240" w:lineRule="auto"/>
        <w:jc w:val="both"/>
        <w:rPr>
          <w:rFonts w:ascii="Arial Narrow" w:hAnsi="Arial Narrow" w:cs="Times New Roman"/>
          <w:lang w:val="fr-FR"/>
        </w:rPr>
      </w:pPr>
    </w:p>
    <w:p w:rsidR="00025777" w:rsidRPr="0017791A" w:rsidRDefault="00136680" w:rsidP="0017791A">
      <w:pPr>
        <w:jc w:val="both"/>
        <w:rPr>
          <w:rFonts w:ascii="Arial Narrow" w:hAnsi="Arial Narrow" w:cs="Times New Roman"/>
          <w:color w:val="000000"/>
        </w:rPr>
      </w:pPr>
      <w:r w:rsidRPr="0017791A">
        <w:rPr>
          <w:rFonts w:ascii="Arial Narrow" w:hAnsi="Arial Narrow" w:cs="Times New Roman"/>
          <w:color w:val="000000"/>
        </w:rPr>
        <w:t>Livros, artigos, teses, quadro giz, equipamentos de mídia, filmes, participação de palestrantes e debatedores, e a inserção ativa da monitoria.</w:t>
      </w:r>
    </w:p>
    <w:p w:rsidR="00025777" w:rsidRPr="0017791A" w:rsidRDefault="00025777" w:rsidP="0017791A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457E48" w:rsidRPr="0017791A" w:rsidRDefault="00457E48" w:rsidP="0017791A">
      <w:pPr>
        <w:spacing w:after="0" w:line="240" w:lineRule="auto"/>
        <w:jc w:val="both"/>
        <w:rPr>
          <w:rFonts w:ascii="Arial Narrow" w:hAnsi="Arial Narrow" w:cs="Times New Roman"/>
          <w:b/>
        </w:rPr>
      </w:pPr>
      <w:r w:rsidRPr="0017791A">
        <w:rPr>
          <w:rFonts w:ascii="Arial Narrow" w:hAnsi="Arial Narrow" w:cs="Times New Roman"/>
          <w:b/>
        </w:rPr>
        <w:t xml:space="preserve">4.2 </w:t>
      </w:r>
      <w:r w:rsidR="00025777" w:rsidRPr="0017791A">
        <w:rPr>
          <w:rFonts w:ascii="Arial Narrow" w:hAnsi="Arial Narrow" w:cs="Times New Roman"/>
          <w:b/>
        </w:rPr>
        <w:t>Avaliação</w:t>
      </w:r>
    </w:p>
    <w:p w:rsidR="00450415" w:rsidRPr="0017791A" w:rsidRDefault="00450415" w:rsidP="0017791A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136680" w:rsidRPr="0017791A" w:rsidRDefault="00136680" w:rsidP="0017791A">
      <w:pPr>
        <w:jc w:val="both"/>
        <w:rPr>
          <w:rFonts w:ascii="Arial Narrow" w:hAnsi="Arial Narrow" w:cs="Times New Roman"/>
          <w:color w:val="000000"/>
        </w:rPr>
      </w:pPr>
      <w:r w:rsidRPr="0017791A">
        <w:rPr>
          <w:rFonts w:ascii="Arial Narrow" w:hAnsi="Arial Narrow" w:cs="Times New Roman"/>
          <w:color w:val="000000"/>
        </w:rPr>
        <w:t>Funcionará</w:t>
      </w:r>
      <w:r w:rsidRPr="0017791A">
        <w:rPr>
          <w:rFonts w:ascii="Arial Narrow" w:hAnsi="Arial Narrow" w:cs="Times New Roman"/>
          <w:b/>
          <w:color w:val="000000"/>
        </w:rPr>
        <w:t xml:space="preserve"> </w:t>
      </w:r>
      <w:r w:rsidRPr="0017791A">
        <w:rPr>
          <w:rFonts w:ascii="Arial Narrow" w:hAnsi="Arial Narrow" w:cs="Times New Roman"/>
          <w:color w:val="000000"/>
        </w:rPr>
        <w:t>como uma bússola interdisciplinar entre as disciplinas afins e específicas do curso de filosofia centrada em elementos qualitativos e quantitativos. Leituras e a produção de trabalhos direcionados à construção e formatação de temas, resumos e problemas políticos-filosóficos relacionando-os aos textos e aos objetivos da disciplina. Levar-se-á em conta “Insights” filosóficos políticos. Prova a partir dos textos, aulas, trabalhos e atividades presenciais e complementares.</w:t>
      </w:r>
    </w:p>
    <w:p w:rsidR="00450415" w:rsidRPr="00450415" w:rsidRDefault="00450415" w:rsidP="004504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7E48" w:rsidRPr="00450415" w:rsidRDefault="00457E48" w:rsidP="00457E48">
      <w:pPr>
        <w:shd w:val="clear" w:color="auto" w:fill="004A8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BIBLIOGRAFIA</w:t>
      </w:r>
    </w:p>
    <w:p w:rsidR="00450415" w:rsidRPr="00450415" w:rsidRDefault="00450415" w:rsidP="004504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7E48" w:rsidRPr="0017791A" w:rsidRDefault="00457E48" w:rsidP="0017791A">
      <w:pPr>
        <w:spacing w:after="0" w:line="240" w:lineRule="auto"/>
        <w:jc w:val="both"/>
        <w:rPr>
          <w:rFonts w:ascii="Arial Narrow" w:hAnsi="Arial Narrow" w:cs="Times New Roman"/>
          <w:b/>
        </w:rPr>
      </w:pPr>
      <w:proofErr w:type="gramStart"/>
      <w:r w:rsidRPr="0021648E">
        <w:rPr>
          <w:rFonts w:ascii="Times New Roman" w:hAnsi="Times New Roman" w:cs="Times New Roman"/>
          <w:b/>
          <w:sz w:val="24"/>
          <w:szCs w:val="24"/>
        </w:rPr>
        <w:t>5</w:t>
      </w:r>
      <w:r w:rsidRPr="0017791A">
        <w:rPr>
          <w:rFonts w:ascii="Arial Narrow" w:hAnsi="Arial Narrow" w:cs="Times New Roman"/>
          <w:b/>
        </w:rPr>
        <w:t xml:space="preserve">.1 </w:t>
      </w:r>
      <w:r w:rsidR="00592BA8" w:rsidRPr="0017791A">
        <w:rPr>
          <w:rFonts w:ascii="Arial Narrow" w:hAnsi="Arial Narrow" w:cs="Times New Roman"/>
          <w:b/>
        </w:rPr>
        <w:t>Básica</w:t>
      </w:r>
      <w:proofErr w:type="gramEnd"/>
    </w:p>
    <w:p w:rsidR="00592BA8" w:rsidRPr="0017791A" w:rsidRDefault="00592BA8" w:rsidP="0017791A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136680" w:rsidRPr="0017791A" w:rsidRDefault="00136680" w:rsidP="0017791A">
      <w:pPr>
        <w:jc w:val="both"/>
        <w:rPr>
          <w:rFonts w:ascii="Arial Narrow" w:hAnsi="Arial Narrow" w:cs="Times New Roman"/>
        </w:rPr>
      </w:pPr>
      <w:r w:rsidRPr="0017791A">
        <w:rPr>
          <w:rFonts w:ascii="Arial Narrow" w:hAnsi="Arial Narrow" w:cs="Times New Roman"/>
        </w:rPr>
        <w:t xml:space="preserve">ARISTÓTELES. </w:t>
      </w:r>
      <w:r w:rsidRPr="0017791A">
        <w:rPr>
          <w:rFonts w:ascii="Arial Narrow" w:hAnsi="Arial Narrow" w:cs="Times New Roman"/>
          <w:b/>
          <w:bCs/>
        </w:rPr>
        <w:t>Política</w:t>
      </w:r>
      <w:r w:rsidRPr="0017791A">
        <w:rPr>
          <w:rFonts w:ascii="Arial Narrow" w:hAnsi="Arial Narrow" w:cs="Times New Roman"/>
        </w:rPr>
        <w:t>. 3. ed. Brasília: UNB, 1985.</w:t>
      </w:r>
    </w:p>
    <w:p w:rsidR="00136680" w:rsidRPr="0017791A" w:rsidRDefault="00136680" w:rsidP="0017791A">
      <w:pPr>
        <w:jc w:val="both"/>
        <w:rPr>
          <w:rFonts w:ascii="Arial Narrow" w:hAnsi="Arial Narrow" w:cs="Times New Roman"/>
        </w:rPr>
      </w:pPr>
      <w:r w:rsidRPr="0017791A">
        <w:rPr>
          <w:rFonts w:ascii="Arial Narrow" w:hAnsi="Arial Narrow" w:cs="Times New Roman"/>
        </w:rPr>
        <w:t xml:space="preserve">HOBBES, Thomas. </w:t>
      </w:r>
      <w:r w:rsidRPr="0017791A">
        <w:rPr>
          <w:rFonts w:ascii="Arial Narrow" w:hAnsi="Arial Narrow" w:cs="Times New Roman"/>
          <w:b/>
          <w:bCs/>
        </w:rPr>
        <w:t>Leviatã</w:t>
      </w:r>
      <w:r w:rsidRPr="0017791A">
        <w:rPr>
          <w:rFonts w:ascii="Arial Narrow" w:hAnsi="Arial Narrow" w:cs="Times New Roman"/>
        </w:rPr>
        <w:t xml:space="preserve">. São Paulo: </w:t>
      </w:r>
      <w:proofErr w:type="gramStart"/>
      <w:r w:rsidRPr="0017791A">
        <w:rPr>
          <w:rFonts w:ascii="Arial Narrow" w:hAnsi="Arial Narrow" w:cs="Times New Roman"/>
        </w:rPr>
        <w:t>Abril</w:t>
      </w:r>
      <w:proofErr w:type="gramEnd"/>
      <w:r w:rsidRPr="0017791A">
        <w:rPr>
          <w:rFonts w:ascii="Arial Narrow" w:hAnsi="Arial Narrow" w:cs="Times New Roman"/>
        </w:rPr>
        <w:t xml:space="preserve"> Cultural, 1983. </w:t>
      </w:r>
    </w:p>
    <w:p w:rsidR="00136680" w:rsidRPr="0017791A" w:rsidRDefault="00136680" w:rsidP="0017791A">
      <w:pPr>
        <w:jc w:val="both"/>
        <w:rPr>
          <w:rFonts w:ascii="Arial Narrow" w:hAnsi="Arial Narrow" w:cs="Times New Roman"/>
        </w:rPr>
      </w:pPr>
      <w:r w:rsidRPr="0017791A">
        <w:rPr>
          <w:rFonts w:ascii="Arial Narrow" w:hAnsi="Arial Narrow" w:cs="Times New Roman"/>
        </w:rPr>
        <w:t xml:space="preserve">LOCKE, John. </w:t>
      </w:r>
      <w:r w:rsidRPr="0017791A">
        <w:rPr>
          <w:rFonts w:ascii="Arial Narrow" w:hAnsi="Arial Narrow" w:cs="Times New Roman"/>
          <w:b/>
          <w:bCs/>
        </w:rPr>
        <w:t>Segundo tratado sobre o governo</w:t>
      </w:r>
      <w:r w:rsidRPr="0017791A">
        <w:rPr>
          <w:rFonts w:ascii="Arial Narrow" w:hAnsi="Arial Narrow" w:cs="Times New Roman"/>
        </w:rPr>
        <w:t xml:space="preserve">. São Paulo: </w:t>
      </w:r>
      <w:proofErr w:type="gramStart"/>
      <w:r w:rsidRPr="0017791A">
        <w:rPr>
          <w:rFonts w:ascii="Arial Narrow" w:hAnsi="Arial Narrow" w:cs="Times New Roman"/>
        </w:rPr>
        <w:t>Abril</w:t>
      </w:r>
      <w:proofErr w:type="gramEnd"/>
      <w:r w:rsidRPr="0017791A">
        <w:rPr>
          <w:rFonts w:ascii="Arial Narrow" w:hAnsi="Arial Narrow" w:cs="Times New Roman"/>
        </w:rPr>
        <w:t xml:space="preserve"> Cultural, 1983.</w:t>
      </w:r>
    </w:p>
    <w:p w:rsidR="00136680" w:rsidRPr="0017791A" w:rsidRDefault="00136680" w:rsidP="0017791A">
      <w:pPr>
        <w:jc w:val="both"/>
        <w:rPr>
          <w:rFonts w:ascii="Arial Narrow" w:hAnsi="Arial Narrow" w:cs="Times New Roman"/>
        </w:rPr>
      </w:pPr>
      <w:r w:rsidRPr="0017791A">
        <w:rPr>
          <w:rFonts w:ascii="Arial Narrow" w:hAnsi="Arial Narrow" w:cs="Times New Roman"/>
        </w:rPr>
        <w:t xml:space="preserve">BOBBIO, Norberto. Teoria Geral da Política: a filosofia política e as lições dos clássicos. Tradução Daniela </w:t>
      </w:r>
      <w:proofErr w:type="spellStart"/>
      <w:r w:rsidRPr="0017791A">
        <w:rPr>
          <w:rFonts w:ascii="Arial Narrow" w:hAnsi="Arial Narrow" w:cs="Times New Roman"/>
        </w:rPr>
        <w:t>Beccaccia</w:t>
      </w:r>
      <w:proofErr w:type="spellEnd"/>
      <w:r w:rsidRPr="0017791A">
        <w:rPr>
          <w:rFonts w:ascii="Arial Narrow" w:hAnsi="Arial Narrow" w:cs="Times New Roman"/>
        </w:rPr>
        <w:t xml:space="preserve"> </w:t>
      </w:r>
      <w:proofErr w:type="spellStart"/>
      <w:r w:rsidRPr="0017791A">
        <w:rPr>
          <w:rFonts w:ascii="Arial Narrow" w:hAnsi="Arial Narrow" w:cs="Times New Roman"/>
        </w:rPr>
        <w:t>Versisni</w:t>
      </w:r>
      <w:proofErr w:type="spellEnd"/>
      <w:r w:rsidRPr="0017791A">
        <w:rPr>
          <w:rFonts w:ascii="Arial Narrow" w:hAnsi="Arial Narrow" w:cs="Times New Roman"/>
        </w:rPr>
        <w:t>. Rio de Janeiro: Campus, 2000.</w:t>
      </w:r>
    </w:p>
    <w:p w:rsidR="00136680" w:rsidRPr="0017791A" w:rsidRDefault="00136680" w:rsidP="0017791A">
      <w:pPr>
        <w:jc w:val="both"/>
        <w:rPr>
          <w:rFonts w:ascii="Arial Narrow" w:hAnsi="Arial Narrow" w:cs="Times New Roman"/>
        </w:rPr>
      </w:pPr>
      <w:r w:rsidRPr="0017791A">
        <w:rPr>
          <w:rFonts w:ascii="Arial Narrow" w:hAnsi="Arial Narrow" w:cs="Times New Roman"/>
        </w:rPr>
        <w:t xml:space="preserve">MAQUIAVEL, Nicolau. Comentários sobre a primeira década de Tito Lívio. Tradução de Sérgio </w:t>
      </w:r>
      <w:proofErr w:type="spellStart"/>
      <w:r w:rsidRPr="0017791A">
        <w:rPr>
          <w:rFonts w:ascii="Arial Narrow" w:hAnsi="Arial Narrow" w:cs="Times New Roman"/>
        </w:rPr>
        <w:t>Bath</w:t>
      </w:r>
      <w:proofErr w:type="spellEnd"/>
      <w:r w:rsidRPr="0017791A">
        <w:rPr>
          <w:rFonts w:ascii="Arial Narrow" w:hAnsi="Arial Narrow" w:cs="Times New Roman"/>
        </w:rPr>
        <w:t>, Brasília, editora UnB, 1994. 440 p.</w:t>
      </w:r>
    </w:p>
    <w:p w:rsidR="0021648E" w:rsidRPr="0017791A" w:rsidRDefault="00481575" w:rsidP="0017791A">
      <w:pPr>
        <w:tabs>
          <w:tab w:val="left" w:pos="2070"/>
        </w:tabs>
        <w:spacing w:after="0" w:line="240" w:lineRule="auto"/>
        <w:jc w:val="both"/>
        <w:rPr>
          <w:rFonts w:ascii="Arial Narrow" w:hAnsi="Arial Narrow" w:cs="Times New Roman"/>
        </w:rPr>
      </w:pPr>
      <w:r w:rsidRPr="0017791A">
        <w:rPr>
          <w:rFonts w:ascii="Arial Narrow" w:hAnsi="Arial Narrow" w:cs="Times New Roman"/>
        </w:rPr>
        <w:tab/>
      </w:r>
    </w:p>
    <w:p w:rsidR="00457E48" w:rsidRPr="0017791A" w:rsidRDefault="00457E48" w:rsidP="0017791A">
      <w:pPr>
        <w:spacing w:after="0" w:line="240" w:lineRule="auto"/>
        <w:jc w:val="both"/>
        <w:rPr>
          <w:rFonts w:ascii="Arial Narrow" w:hAnsi="Arial Narrow" w:cs="Times New Roman"/>
          <w:b/>
        </w:rPr>
      </w:pPr>
      <w:proofErr w:type="gramStart"/>
      <w:r w:rsidRPr="0017791A">
        <w:rPr>
          <w:rFonts w:ascii="Arial Narrow" w:hAnsi="Arial Narrow" w:cs="Times New Roman"/>
          <w:b/>
        </w:rPr>
        <w:lastRenderedPageBreak/>
        <w:t xml:space="preserve">5.2 </w:t>
      </w:r>
      <w:r w:rsidR="00592BA8" w:rsidRPr="0017791A">
        <w:rPr>
          <w:rFonts w:ascii="Arial Narrow" w:hAnsi="Arial Narrow" w:cs="Times New Roman"/>
          <w:b/>
        </w:rPr>
        <w:t>Complementar</w:t>
      </w:r>
      <w:proofErr w:type="gramEnd"/>
    </w:p>
    <w:p w:rsidR="00450415" w:rsidRPr="0017791A" w:rsidRDefault="00450415" w:rsidP="0017791A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136680" w:rsidRPr="0017791A" w:rsidRDefault="00136680" w:rsidP="0017791A">
      <w:pPr>
        <w:jc w:val="both"/>
        <w:rPr>
          <w:rFonts w:ascii="Arial Narrow" w:hAnsi="Arial Narrow" w:cs="Times New Roman"/>
          <w:b/>
        </w:rPr>
      </w:pPr>
      <w:r w:rsidRPr="0017791A">
        <w:rPr>
          <w:rFonts w:ascii="Arial Narrow" w:hAnsi="Arial Narrow" w:cs="Times New Roman"/>
          <w:b/>
        </w:rPr>
        <w:t>8. Bibliografia:</w:t>
      </w:r>
    </w:p>
    <w:p w:rsidR="00136680" w:rsidRPr="0017791A" w:rsidRDefault="00136680" w:rsidP="0017791A">
      <w:pPr>
        <w:jc w:val="both"/>
        <w:rPr>
          <w:rFonts w:ascii="Arial Narrow" w:hAnsi="Arial Narrow" w:cs="Times New Roman"/>
          <w:b/>
        </w:rPr>
      </w:pPr>
      <w:r w:rsidRPr="0017791A">
        <w:rPr>
          <w:rFonts w:ascii="Arial Narrow" w:hAnsi="Arial Narrow" w:cs="Times New Roman"/>
          <w:b/>
        </w:rPr>
        <w:t>8.1. Bibliografia Básica</w:t>
      </w:r>
    </w:p>
    <w:p w:rsidR="00136680" w:rsidRPr="0017791A" w:rsidRDefault="00136680" w:rsidP="0017791A">
      <w:pPr>
        <w:jc w:val="both"/>
        <w:rPr>
          <w:rFonts w:ascii="Arial Narrow" w:hAnsi="Arial Narrow" w:cs="Times New Roman"/>
        </w:rPr>
      </w:pPr>
      <w:r w:rsidRPr="0017791A">
        <w:rPr>
          <w:rFonts w:ascii="Arial Narrow" w:hAnsi="Arial Narrow" w:cs="Times New Roman"/>
        </w:rPr>
        <w:t xml:space="preserve">ARISTÓTELES. </w:t>
      </w:r>
      <w:r w:rsidRPr="0017791A">
        <w:rPr>
          <w:rFonts w:ascii="Arial Narrow" w:hAnsi="Arial Narrow" w:cs="Times New Roman"/>
          <w:b/>
          <w:bCs/>
        </w:rPr>
        <w:t>Política</w:t>
      </w:r>
      <w:r w:rsidRPr="0017791A">
        <w:rPr>
          <w:rFonts w:ascii="Arial Narrow" w:hAnsi="Arial Narrow" w:cs="Times New Roman"/>
        </w:rPr>
        <w:t>. 3. ed. Brasília: UNB, 1985.</w:t>
      </w:r>
    </w:p>
    <w:p w:rsidR="00136680" w:rsidRPr="0017791A" w:rsidRDefault="00136680" w:rsidP="0017791A">
      <w:pPr>
        <w:jc w:val="both"/>
        <w:rPr>
          <w:rFonts w:ascii="Arial Narrow" w:hAnsi="Arial Narrow" w:cs="Times New Roman"/>
        </w:rPr>
      </w:pPr>
      <w:r w:rsidRPr="0017791A">
        <w:rPr>
          <w:rFonts w:ascii="Arial Narrow" w:hAnsi="Arial Narrow" w:cs="Times New Roman"/>
        </w:rPr>
        <w:t xml:space="preserve">HOBBES, Thomas. </w:t>
      </w:r>
      <w:r w:rsidRPr="0017791A">
        <w:rPr>
          <w:rFonts w:ascii="Arial Narrow" w:hAnsi="Arial Narrow" w:cs="Times New Roman"/>
          <w:b/>
          <w:bCs/>
        </w:rPr>
        <w:t>Leviatã</w:t>
      </w:r>
      <w:r w:rsidRPr="0017791A">
        <w:rPr>
          <w:rFonts w:ascii="Arial Narrow" w:hAnsi="Arial Narrow" w:cs="Times New Roman"/>
        </w:rPr>
        <w:t xml:space="preserve">. São Paulo: </w:t>
      </w:r>
      <w:proofErr w:type="gramStart"/>
      <w:r w:rsidRPr="0017791A">
        <w:rPr>
          <w:rFonts w:ascii="Arial Narrow" w:hAnsi="Arial Narrow" w:cs="Times New Roman"/>
        </w:rPr>
        <w:t>Abril</w:t>
      </w:r>
      <w:proofErr w:type="gramEnd"/>
      <w:r w:rsidRPr="0017791A">
        <w:rPr>
          <w:rFonts w:ascii="Arial Narrow" w:hAnsi="Arial Narrow" w:cs="Times New Roman"/>
        </w:rPr>
        <w:t xml:space="preserve"> Cultural, 1983. </w:t>
      </w:r>
    </w:p>
    <w:p w:rsidR="00136680" w:rsidRPr="0017791A" w:rsidRDefault="00136680" w:rsidP="0017791A">
      <w:pPr>
        <w:jc w:val="both"/>
        <w:rPr>
          <w:rFonts w:ascii="Arial Narrow" w:hAnsi="Arial Narrow" w:cs="Times New Roman"/>
        </w:rPr>
      </w:pPr>
      <w:r w:rsidRPr="0017791A">
        <w:rPr>
          <w:rFonts w:ascii="Arial Narrow" w:hAnsi="Arial Narrow" w:cs="Times New Roman"/>
        </w:rPr>
        <w:t xml:space="preserve">LOCKE, John. </w:t>
      </w:r>
      <w:r w:rsidRPr="0017791A">
        <w:rPr>
          <w:rFonts w:ascii="Arial Narrow" w:hAnsi="Arial Narrow" w:cs="Times New Roman"/>
          <w:b/>
          <w:bCs/>
        </w:rPr>
        <w:t>Segundo tratado sobre o governo</w:t>
      </w:r>
      <w:r w:rsidRPr="0017791A">
        <w:rPr>
          <w:rFonts w:ascii="Arial Narrow" w:hAnsi="Arial Narrow" w:cs="Times New Roman"/>
        </w:rPr>
        <w:t xml:space="preserve">. São Paulo: </w:t>
      </w:r>
      <w:proofErr w:type="gramStart"/>
      <w:r w:rsidRPr="0017791A">
        <w:rPr>
          <w:rFonts w:ascii="Arial Narrow" w:hAnsi="Arial Narrow" w:cs="Times New Roman"/>
        </w:rPr>
        <w:t>Abril</w:t>
      </w:r>
      <w:proofErr w:type="gramEnd"/>
      <w:r w:rsidRPr="0017791A">
        <w:rPr>
          <w:rFonts w:ascii="Arial Narrow" w:hAnsi="Arial Narrow" w:cs="Times New Roman"/>
        </w:rPr>
        <w:t xml:space="preserve"> Cultural, 1983.</w:t>
      </w:r>
    </w:p>
    <w:p w:rsidR="00136680" w:rsidRPr="0017791A" w:rsidRDefault="00136680" w:rsidP="0017791A">
      <w:pPr>
        <w:jc w:val="both"/>
        <w:rPr>
          <w:rFonts w:ascii="Arial Narrow" w:hAnsi="Arial Narrow" w:cs="Times New Roman"/>
        </w:rPr>
      </w:pPr>
      <w:r w:rsidRPr="0017791A">
        <w:rPr>
          <w:rFonts w:ascii="Arial Narrow" w:hAnsi="Arial Narrow" w:cs="Times New Roman"/>
        </w:rPr>
        <w:t xml:space="preserve">BOBBIO, Norberto. Teoria Geral da Política: a filosofia política e as lições dos clássicos. Tradução Daniela </w:t>
      </w:r>
      <w:proofErr w:type="spellStart"/>
      <w:r w:rsidRPr="0017791A">
        <w:rPr>
          <w:rFonts w:ascii="Arial Narrow" w:hAnsi="Arial Narrow" w:cs="Times New Roman"/>
        </w:rPr>
        <w:t>Beccaccia</w:t>
      </w:r>
      <w:proofErr w:type="spellEnd"/>
      <w:r w:rsidRPr="0017791A">
        <w:rPr>
          <w:rFonts w:ascii="Arial Narrow" w:hAnsi="Arial Narrow" w:cs="Times New Roman"/>
        </w:rPr>
        <w:t xml:space="preserve"> </w:t>
      </w:r>
      <w:proofErr w:type="spellStart"/>
      <w:r w:rsidRPr="0017791A">
        <w:rPr>
          <w:rFonts w:ascii="Arial Narrow" w:hAnsi="Arial Narrow" w:cs="Times New Roman"/>
        </w:rPr>
        <w:t>Versisni</w:t>
      </w:r>
      <w:proofErr w:type="spellEnd"/>
      <w:r w:rsidRPr="0017791A">
        <w:rPr>
          <w:rFonts w:ascii="Arial Narrow" w:hAnsi="Arial Narrow" w:cs="Times New Roman"/>
        </w:rPr>
        <w:t>. Rio de Janeiro: Campus, 2000.</w:t>
      </w:r>
    </w:p>
    <w:p w:rsidR="00136680" w:rsidRPr="0017791A" w:rsidRDefault="00136680" w:rsidP="0017791A">
      <w:pPr>
        <w:jc w:val="both"/>
        <w:rPr>
          <w:rFonts w:ascii="Arial Narrow" w:hAnsi="Arial Narrow" w:cs="Times New Roman"/>
        </w:rPr>
      </w:pPr>
      <w:r w:rsidRPr="0017791A">
        <w:rPr>
          <w:rFonts w:ascii="Arial Narrow" w:hAnsi="Arial Narrow" w:cs="Times New Roman"/>
        </w:rPr>
        <w:t xml:space="preserve">MAQUIAVEL, Nicolau. Comentários sobre a primeira década de Tito Lívio. Tradução de Sérgio </w:t>
      </w:r>
      <w:proofErr w:type="spellStart"/>
      <w:r w:rsidRPr="0017791A">
        <w:rPr>
          <w:rFonts w:ascii="Arial Narrow" w:hAnsi="Arial Narrow" w:cs="Times New Roman"/>
        </w:rPr>
        <w:t>Bath</w:t>
      </w:r>
      <w:proofErr w:type="spellEnd"/>
      <w:r w:rsidRPr="0017791A">
        <w:rPr>
          <w:rFonts w:ascii="Arial Narrow" w:hAnsi="Arial Narrow" w:cs="Times New Roman"/>
        </w:rPr>
        <w:t>, Brasília, editora UnB, 1994. 440 p.</w:t>
      </w:r>
    </w:p>
    <w:p w:rsidR="00136680" w:rsidRPr="0017791A" w:rsidRDefault="00136680" w:rsidP="0017791A">
      <w:pPr>
        <w:jc w:val="both"/>
        <w:rPr>
          <w:rFonts w:ascii="Arial Narrow" w:hAnsi="Arial Narrow" w:cs="Times New Roman"/>
          <w:b/>
        </w:rPr>
      </w:pPr>
      <w:r w:rsidRPr="0017791A">
        <w:rPr>
          <w:rFonts w:ascii="Arial Narrow" w:hAnsi="Arial Narrow" w:cs="Times New Roman"/>
          <w:b/>
        </w:rPr>
        <w:t>8.2. Bibliografia Complementar</w:t>
      </w:r>
    </w:p>
    <w:p w:rsidR="00136680" w:rsidRPr="0017791A" w:rsidRDefault="00136680" w:rsidP="0017791A">
      <w:pPr>
        <w:jc w:val="both"/>
        <w:rPr>
          <w:rFonts w:ascii="Arial Narrow" w:hAnsi="Arial Narrow"/>
          <w:i/>
          <w:iCs/>
          <w:color w:val="000000"/>
          <w:shd w:val="clear" w:color="auto" w:fill="FFFFFF"/>
        </w:rPr>
      </w:pPr>
      <w:r w:rsidRPr="0017791A">
        <w:rPr>
          <w:rFonts w:ascii="Arial Narrow" w:hAnsi="Arial Narrow"/>
        </w:rPr>
        <w:t>SANTOS, Boaventura de Sousa</w:t>
      </w:r>
      <w:r w:rsidRPr="0017791A">
        <w:rPr>
          <w:rFonts w:ascii="Arial Narrow" w:hAnsi="Arial Narrow"/>
          <w:b/>
        </w:rPr>
        <w:t xml:space="preserve">. </w:t>
      </w:r>
      <w:r w:rsidRPr="0017791A">
        <w:rPr>
          <w:rStyle w:val="nfase"/>
          <w:rFonts w:ascii="Arial Narrow" w:hAnsi="Arial Narrow"/>
          <w:b/>
          <w:i w:val="0"/>
          <w:shd w:val="clear" w:color="auto" w:fill="FFFFFF"/>
        </w:rPr>
        <w:t xml:space="preserve">Pela mão de Alice. </w:t>
      </w:r>
      <w:r w:rsidRPr="0017791A">
        <w:rPr>
          <w:rStyle w:val="nfase"/>
          <w:rFonts w:ascii="Arial Narrow" w:hAnsi="Arial Narrow"/>
          <w:i w:val="0"/>
          <w:shd w:val="clear" w:color="auto" w:fill="FFFFFF"/>
        </w:rPr>
        <w:t>O social e o político na pós-modernidade</w:t>
      </w:r>
      <w:r w:rsidRPr="0017791A">
        <w:rPr>
          <w:rStyle w:val="nfase"/>
          <w:rFonts w:ascii="Arial Narrow" w:hAnsi="Arial Narrow"/>
          <w:shd w:val="clear" w:color="auto" w:fill="FFFFFF"/>
        </w:rPr>
        <w:t xml:space="preserve">. </w:t>
      </w:r>
      <w:r w:rsidRPr="0017791A">
        <w:rPr>
          <w:rFonts w:ascii="Arial Narrow" w:hAnsi="Arial Narrow"/>
          <w:shd w:val="clear" w:color="auto" w:fill="FFFFFF"/>
        </w:rPr>
        <w:t xml:space="preserve"> 9ª edição. Coimbra, Portugal: Almedina 2013. 450 p</w:t>
      </w:r>
      <w:r w:rsidRPr="0017791A">
        <w:rPr>
          <w:rStyle w:val="nfase"/>
          <w:rFonts w:ascii="Arial Narrow" w:hAnsi="Arial Narrow"/>
          <w:shd w:val="clear" w:color="auto" w:fill="FFFFFF"/>
        </w:rPr>
        <w:t>.</w:t>
      </w:r>
    </w:p>
    <w:p w:rsidR="00136680" w:rsidRPr="0017791A" w:rsidRDefault="00136680" w:rsidP="0017791A">
      <w:pPr>
        <w:jc w:val="both"/>
        <w:rPr>
          <w:rFonts w:ascii="Arial Narrow" w:hAnsi="Arial Narrow" w:cs="Times New Roman"/>
        </w:rPr>
      </w:pPr>
      <w:r w:rsidRPr="0017791A">
        <w:rPr>
          <w:rFonts w:ascii="Arial Narrow" w:hAnsi="Arial Narrow" w:cs="Times New Roman"/>
        </w:rPr>
        <w:t xml:space="preserve">BITTAR, Eduardo C. B. </w:t>
      </w:r>
      <w:r w:rsidRPr="0017791A">
        <w:rPr>
          <w:rFonts w:ascii="Arial Narrow" w:hAnsi="Arial Narrow" w:cs="Times New Roman"/>
          <w:b/>
          <w:bCs/>
        </w:rPr>
        <w:t xml:space="preserve">Doutrinas e Filosofia políticas: </w:t>
      </w:r>
      <w:r w:rsidRPr="0017791A">
        <w:rPr>
          <w:rFonts w:ascii="Arial Narrow" w:hAnsi="Arial Narrow" w:cs="Times New Roman"/>
        </w:rPr>
        <w:t xml:space="preserve">contribuições para a história da ciência política. São Paulo: Atlas, 2002. </w:t>
      </w:r>
    </w:p>
    <w:p w:rsidR="00136680" w:rsidRPr="0017791A" w:rsidRDefault="00136680" w:rsidP="0017791A">
      <w:pPr>
        <w:jc w:val="both"/>
        <w:rPr>
          <w:rFonts w:ascii="Arial Narrow" w:hAnsi="Arial Narrow" w:cs="Times New Roman"/>
        </w:rPr>
      </w:pPr>
      <w:r w:rsidRPr="0017791A">
        <w:rPr>
          <w:rFonts w:ascii="Arial Narrow" w:hAnsi="Arial Narrow" w:cs="Times New Roman"/>
        </w:rPr>
        <w:t xml:space="preserve">BOBBIO, Norberto. </w:t>
      </w:r>
      <w:r w:rsidRPr="0017791A">
        <w:rPr>
          <w:rFonts w:ascii="Arial Narrow" w:hAnsi="Arial Narrow" w:cs="Times New Roman"/>
          <w:b/>
          <w:bCs/>
        </w:rPr>
        <w:t>Sociedade e Estado na filosofia política moderna</w:t>
      </w:r>
      <w:r w:rsidRPr="0017791A">
        <w:rPr>
          <w:rFonts w:ascii="Arial Narrow" w:hAnsi="Arial Narrow" w:cs="Times New Roman"/>
        </w:rPr>
        <w:t>. 2. ed. São Paulo: Brasiliense, 1987.</w:t>
      </w:r>
    </w:p>
    <w:p w:rsidR="00136680" w:rsidRPr="0017791A" w:rsidRDefault="00136680" w:rsidP="0017791A">
      <w:pPr>
        <w:jc w:val="both"/>
        <w:rPr>
          <w:rFonts w:ascii="Arial Narrow" w:hAnsi="Arial Narrow" w:cs="Times New Roman"/>
          <w:color w:val="000000"/>
        </w:rPr>
      </w:pPr>
      <w:r w:rsidRPr="0017791A">
        <w:rPr>
          <w:rFonts w:ascii="Arial Narrow" w:hAnsi="Arial Narrow" w:cs="Times New Roman"/>
        </w:rPr>
        <w:t xml:space="preserve">HABERMAS, </w:t>
      </w:r>
      <w:r w:rsidRPr="0017791A">
        <w:rPr>
          <w:rFonts w:ascii="Arial Narrow" w:hAnsi="Arial Narrow" w:cs="Times New Roman"/>
          <w:color w:val="000000"/>
        </w:rPr>
        <w:t xml:space="preserve">Jürgen. A Inclusão do Outro: estudos de teoria política. Tradução de George </w:t>
      </w:r>
      <w:proofErr w:type="spellStart"/>
      <w:r w:rsidRPr="0017791A">
        <w:rPr>
          <w:rFonts w:ascii="Arial Narrow" w:hAnsi="Arial Narrow" w:cs="Times New Roman"/>
          <w:color w:val="000000"/>
        </w:rPr>
        <w:t>Sperber</w:t>
      </w:r>
      <w:proofErr w:type="spellEnd"/>
      <w:r w:rsidRPr="0017791A">
        <w:rPr>
          <w:rFonts w:ascii="Arial Narrow" w:hAnsi="Arial Narrow" w:cs="Times New Roman"/>
          <w:color w:val="000000"/>
        </w:rPr>
        <w:t xml:space="preserve">, Paulo Astor </w:t>
      </w:r>
      <w:proofErr w:type="spellStart"/>
      <w:r w:rsidRPr="0017791A">
        <w:rPr>
          <w:rFonts w:ascii="Arial Narrow" w:hAnsi="Arial Narrow" w:cs="Times New Roman"/>
          <w:color w:val="000000"/>
        </w:rPr>
        <w:t>Soethe</w:t>
      </w:r>
      <w:proofErr w:type="spellEnd"/>
      <w:r w:rsidRPr="0017791A">
        <w:rPr>
          <w:rFonts w:ascii="Arial Narrow" w:hAnsi="Arial Narrow" w:cs="Times New Roman"/>
          <w:color w:val="000000"/>
        </w:rPr>
        <w:t xml:space="preserve"> e Milton Camargo Mota. São Paulo: Loyola, 2002. 397p.</w:t>
      </w:r>
    </w:p>
    <w:p w:rsidR="00136680" w:rsidRPr="0017791A" w:rsidRDefault="00136680" w:rsidP="0017791A">
      <w:pPr>
        <w:jc w:val="both"/>
        <w:rPr>
          <w:rFonts w:ascii="Arial Narrow" w:hAnsi="Arial Narrow" w:cs="Times New Roman"/>
          <w:color w:val="000000"/>
        </w:rPr>
      </w:pPr>
      <w:r w:rsidRPr="0017791A">
        <w:rPr>
          <w:rFonts w:ascii="Arial Narrow" w:hAnsi="Arial Narrow" w:cs="Times New Roman"/>
        </w:rPr>
        <w:t xml:space="preserve">HABERMAS, </w:t>
      </w:r>
      <w:r w:rsidRPr="0017791A">
        <w:rPr>
          <w:rFonts w:ascii="Arial Narrow" w:hAnsi="Arial Narrow" w:cs="Times New Roman"/>
          <w:color w:val="000000"/>
        </w:rPr>
        <w:t>Jürgen</w:t>
      </w:r>
      <w:r w:rsidRPr="0017791A">
        <w:rPr>
          <w:rFonts w:ascii="Arial Narrow" w:hAnsi="Arial Narrow" w:cs="Times New Roman"/>
        </w:rPr>
        <w:t>. Direito e Democracia: entre facticidade e validade. Rio de Janeiro: Tempo Brasileiro, 2003.</w:t>
      </w:r>
    </w:p>
    <w:p w:rsidR="00136680" w:rsidRPr="0017791A" w:rsidRDefault="00136680" w:rsidP="0017791A">
      <w:pPr>
        <w:jc w:val="both"/>
        <w:rPr>
          <w:rFonts w:ascii="Arial Narrow" w:hAnsi="Arial Narrow" w:cs="Times New Roman"/>
        </w:rPr>
      </w:pPr>
      <w:r w:rsidRPr="0017791A">
        <w:rPr>
          <w:rFonts w:ascii="Arial Narrow" w:hAnsi="Arial Narrow" w:cs="Times New Roman"/>
        </w:rPr>
        <w:t>FOUCAULT, Michel. Microfísica do Poder. Rio de Janeiro: Edições Graal, 1979.</w:t>
      </w:r>
    </w:p>
    <w:p w:rsidR="00136680" w:rsidRPr="0017791A" w:rsidRDefault="00136680" w:rsidP="0017791A">
      <w:pPr>
        <w:pStyle w:val="PargrafodaLista"/>
        <w:ind w:left="0"/>
        <w:jc w:val="both"/>
        <w:rPr>
          <w:rFonts w:ascii="Arial Narrow" w:hAnsi="Arial Narrow"/>
        </w:rPr>
      </w:pPr>
      <w:r w:rsidRPr="0017791A">
        <w:rPr>
          <w:rFonts w:ascii="Arial Narrow" w:hAnsi="Arial Narrow"/>
        </w:rPr>
        <w:t>FOUCAULT, Michel. Estratégias, poder-saber. Rio de Janeiro: Forense Universitária, 2003.</w:t>
      </w:r>
    </w:p>
    <w:p w:rsidR="00136680" w:rsidRPr="0017791A" w:rsidRDefault="00136680" w:rsidP="0017791A">
      <w:pPr>
        <w:pStyle w:val="PargrafodaLista"/>
        <w:ind w:left="0"/>
        <w:jc w:val="both"/>
        <w:rPr>
          <w:rFonts w:ascii="Arial Narrow" w:hAnsi="Arial Narrow"/>
        </w:rPr>
      </w:pPr>
      <w:r w:rsidRPr="0017791A">
        <w:rPr>
          <w:rFonts w:ascii="Arial Narrow" w:hAnsi="Arial Narrow"/>
        </w:rPr>
        <w:t>FOUCAULT, Michel. Estratégias, poder-saber. Rio de Janeiro: Forense Universitária, 2003.</w:t>
      </w:r>
    </w:p>
    <w:p w:rsidR="00136680" w:rsidRPr="0017791A" w:rsidRDefault="00136680" w:rsidP="0017791A">
      <w:pPr>
        <w:jc w:val="both"/>
        <w:rPr>
          <w:rFonts w:ascii="Arial Narrow" w:hAnsi="Arial Narrow" w:cs="Times New Roman"/>
        </w:rPr>
      </w:pPr>
      <w:r w:rsidRPr="0017791A">
        <w:rPr>
          <w:rFonts w:ascii="Arial Narrow" w:hAnsi="Arial Narrow" w:cs="Times New Roman"/>
        </w:rPr>
        <w:t xml:space="preserve">KARL, Marx. O leitor de Marx/João Paulo Neto (Org.) Rio de Janeiro: Civilização Brasileira, 2012. </w:t>
      </w:r>
    </w:p>
    <w:p w:rsidR="006A6CCE" w:rsidRPr="0017791A" w:rsidRDefault="00136680" w:rsidP="0017791A">
      <w:pPr>
        <w:spacing w:after="0" w:line="240" w:lineRule="auto"/>
        <w:jc w:val="both"/>
        <w:rPr>
          <w:rFonts w:ascii="Arial Narrow" w:hAnsi="Arial Narrow" w:cs="Times New Roman"/>
        </w:rPr>
      </w:pPr>
      <w:r w:rsidRPr="0017791A">
        <w:rPr>
          <w:rFonts w:ascii="Arial Narrow" w:hAnsi="Arial Narrow" w:cs="Times New Roman"/>
        </w:rPr>
        <w:t xml:space="preserve">Bobbio, Norberto. A era dos direitos. Tradução Carlos Nelson Coutinho; apresentação de Celso Lafer. Nova ed. — Rio de Janeiro: Elsevier, 2004. — </w:t>
      </w:r>
      <w:proofErr w:type="gramStart"/>
      <w:r w:rsidRPr="0017791A">
        <w:rPr>
          <w:rFonts w:ascii="Arial Narrow" w:hAnsi="Arial Narrow" w:cs="Times New Roman"/>
        </w:rPr>
        <w:t>7ª reimpressão</w:t>
      </w:r>
      <w:proofErr w:type="gramEnd"/>
      <w:r w:rsidRPr="0017791A">
        <w:rPr>
          <w:rFonts w:ascii="Arial Narrow" w:hAnsi="Arial Narrow" w:cs="Times New Roman"/>
        </w:rPr>
        <w:t>. (</w:t>
      </w:r>
      <w:r w:rsidRPr="0017791A">
        <w:rPr>
          <w:rFonts w:ascii="Arial Narrow" w:hAnsi="Arial Narrow" w:cs="Times New Roman"/>
          <w:b/>
        </w:rPr>
        <w:t>SEGUNDA PARTE</w:t>
      </w:r>
      <w:r w:rsidRPr="0017791A">
        <w:rPr>
          <w:rFonts w:ascii="Arial Narrow" w:hAnsi="Arial Narrow" w:cs="Times New Roman"/>
        </w:rPr>
        <w:t xml:space="preserve"> A Revolução Francesa e os direitos do homem (p.40) </w:t>
      </w:r>
      <w:proofErr w:type="gramStart"/>
      <w:r w:rsidRPr="0017791A">
        <w:rPr>
          <w:rFonts w:ascii="Arial Narrow" w:hAnsi="Arial Narrow" w:cs="Times New Roman"/>
        </w:rPr>
        <w:t>A  herança</w:t>
      </w:r>
      <w:proofErr w:type="gramEnd"/>
      <w:r w:rsidRPr="0017791A">
        <w:rPr>
          <w:rFonts w:ascii="Arial Narrow" w:hAnsi="Arial Narrow" w:cs="Times New Roman"/>
        </w:rPr>
        <w:t xml:space="preserve"> da Grande Revolução (p.49) Kant e a Revolução Francesa (p.57)</w:t>
      </w:r>
    </w:p>
    <w:p w:rsidR="00805C75" w:rsidRPr="0021648E" w:rsidRDefault="00805C75" w:rsidP="00450415">
      <w:pPr>
        <w:spacing w:after="0" w:line="240" w:lineRule="auto"/>
        <w:jc w:val="center"/>
        <w:rPr>
          <w:rFonts w:ascii="Arial Narrow" w:hAnsi="Arial Narrow" w:cs="Times New Roman"/>
          <w:szCs w:val="24"/>
        </w:rPr>
      </w:pPr>
      <w:bookmarkStart w:id="0" w:name="_GoBack"/>
      <w:bookmarkEnd w:id="0"/>
    </w:p>
    <w:sectPr w:rsidR="00805C75" w:rsidRPr="0021648E" w:rsidSect="00043E27">
      <w:footerReference w:type="default" r:id="rId8"/>
      <w:headerReference w:type="first" r:id="rId9"/>
      <w:pgSz w:w="11906" w:h="16838"/>
      <w:pgMar w:top="1985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08D4" w:rsidRDefault="00E308D4" w:rsidP="003B3B14">
      <w:pPr>
        <w:spacing w:after="0" w:line="240" w:lineRule="auto"/>
      </w:pPr>
      <w:r>
        <w:separator/>
      </w:r>
    </w:p>
  </w:endnote>
  <w:endnote w:type="continuationSeparator" w:id="0">
    <w:p w:rsidR="00E308D4" w:rsidRDefault="00E308D4" w:rsidP="003B3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-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43626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043E27" w:rsidRPr="00043E27" w:rsidRDefault="00332592">
        <w:pPr>
          <w:pStyle w:val="Rodap"/>
          <w:jc w:val="right"/>
          <w:rPr>
            <w:rFonts w:ascii="Times New Roman" w:hAnsi="Times New Roman" w:cs="Times New Roman"/>
            <w:sz w:val="20"/>
          </w:rPr>
        </w:pPr>
        <w:r w:rsidRPr="00043E27">
          <w:rPr>
            <w:rFonts w:ascii="Times New Roman" w:hAnsi="Times New Roman" w:cs="Times New Roman"/>
            <w:sz w:val="20"/>
          </w:rPr>
          <w:fldChar w:fldCharType="begin"/>
        </w:r>
        <w:r w:rsidR="00043E27" w:rsidRPr="00043E27">
          <w:rPr>
            <w:rFonts w:ascii="Times New Roman" w:hAnsi="Times New Roman" w:cs="Times New Roman"/>
            <w:sz w:val="20"/>
          </w:rPr>
          <w:instrText>PAGE   \* MERGEFORMAT</w:instrText>
        </w:r>
        <w:r w:rsidRPr="00043E27">
          <w:rPr>
            <w:rFonts w:ascii="Times New Roman" w:hAnsi="Times New Roman" w:cs="Times New Roman"/>
            <w:sz w:val="20"/>
          </w:rPr>
          <w:fldChar w:fldCharType="separate"/>
        </w:r>
        <w:r w:rsidR="0017791A">
          <w:rPr>
            <w:rFonts w:ascii="Times New Roman" w:hAnsi="Times New Roman" w:cs="Times New Roman"/>
            <w:noProof/>
            <w:sz w:val="20"/>
          </w:rPr>
          <w:t>3</w:t>
        </w:r>
        <w:r w:rsidRPr="00043E27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043E27" w:rsidRDefault="00043E2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08D4" w:rsidRDefault="00E308D4" w:rsidP="003B3B14">
      <w:pPr>
        <w:spacing w:after="0" w:line="240" w:lineRule="auto"/>
      </w:pPr>
      <w:r>
        <w:separator/>
      </w:r>
    </w:p>
  </w:footnote>
  <w:footnote w:type="continuationSeparator" w:id="0">
    <w:p w:rsidR="00E308D4" w:rsidRDefault="00E308D4" w:rsidP="003B3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338"/>
      <w:gridCol w:w="1949"/>
    </w:tblGrid>
    <w:tr w:rsidR="00457E48" w:rsidTr="00457E48">
      <w:trPr>
        <w:trHeight w:val="1266"/>
      </w:trPr>
      <w:tc>
        <w:tcPr>
          <w:tcW w:w="7338" w:type="dxa"/>
          <w:tcBorders>
            <w:bottom w:val="single" w:sz="4" w:space="0" w:color="auto"/>
          </w:tcBorders>
          <w:vAlign w:val="bottom"/>
        </w:tcPr>
        <w:p w:rsidR="00457E48" w:rsidRDefault="00457E48" w:rsidP="00457E48">
          <w:pPr>
            <w:jc w:val="right"/>
            <w:rPr>
              <w:rFonts w:ascii="Arial" w:hAnsi="Arial" w:cs="Arial"/>
              <w:b/>
              <w:iCs/>
              <w:sz w:val="24"/>
              <w:szCs w:val="24"/>
            </w:rPr>
          </w:pPr>
          <w:r w:rsidRPr="00EA5E35">
            <w:rPr>
              <w:rFonts w:ascii="Arial" w:hAnsi="Arial" w:cs="Arial"/>
              <w:iCs/>
              <w:sz w:val="24"/>
              <w:szCs w:val="24"/>
            </w:rPr>
            <w:t xml:space="preserve">UNIVERSIDADE FEDERAL DO </w:t>
          </w:r>
          <w:r w:rsidRPr="00EA5E35">
            <w:rPr>
              <w:rFonts w:ascii="Arial" w:hAnsi="Arial" w:cs="Arial"/>
              <w:b/>
              <w:iCs/>
              <w:sz w:val="24"/>
              <w:szCs w:val="24"/>
            </w:rPr>
            <w:t>TOCANTINS</w:t>
          </w:r>
        </w:p>
        <w:p w:rsidR="00457E48" w:rsidRDefault="00457E48" w:rsidP="00457E48">
          <w:pPr>
            <w:jc w:val="right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PRÓ-REITORIA DE </w:t>
          </w:r>
          <w:r w:rsidRPr="00450415">
            <w:rPr>
              <w:rFonts w:ascii="Arial" w:hAnsi="Arial" w:cs="Arial"/>
              <w:b/>
              <w:sz w:val="24"/>
              <w:szCs w:val="24"/>
            </w:rPr>
            <w:t>GRADUAÇÃO</w:t>
          </w:r>
        </w:p>
        <w:p w:rsidR="00457E48" w:rsidRDefault="00B42401" w:rsidP="00B42401">
          <w:pPr>
            <w:jc w:val="right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CÂMPUS DE</w:t>
          </w:r>
          <w:r w:rsidR="00457E48">
            <w:rPr>
              <w:rFonts w:ascii="Arial" w:hAnsi="Arial" w:cs="Arial"/>
              <w:sz w:val="24"/>
              <w:szCs w:val="24"/>
            </w:rPr>
            <w:t xml:space="preserve"> </w:t>
          </w:r>
          <w:r w:rsidR="003B7B1F">
            <w:rPr>
              <w:rFonts w:ascii="Arial" w:hAnsi="Arial" w:cs="Arial"/>
              <w:b/>
              <w:sz w:val="24"/>
              <w:szCs w:val="24"/>
            </w:rPr>
            <w:t>PALMAS</w:t>
          </w:r>
        </w:p>
        <w:p w:rsidR="00B42401" w:rsidRPr="00450415" w:rsidRDefault="003B7B1F" w:rsidP="00B42401">
          <w:pPr>
            <w:jc w:val="right"/>
            <w:rPr>
              <w:rFonts w:ascii="Arial Narrow" w:hAnsi="Arial Narrow" w:cs="Arial"/>
              <w:iCs/>
              <w:sz w:val="20"/>
              <w:szCs w:val="20"/>
            </w:rPr>
          </w:pPr>
          <w:r>
            <w:rPr>
              <w:rFonts w:ascii="Arial" w:hAnsi="Arial" w:cs="Arial"/>
              <w:sz w:val="24"/>
              <w:szCs w:val="24"/>
            </w:rPr>
            <w:t>CURSO DE FILOSOFIA</w:t>
          </w:r>
        </w:p>
      </w:tc>
      <w:tc>
        <w:tcPr>
          <w:tcW w:w="1949" w:type="dxa"/>
          <w:vMerge w:val="restart"/>
          <w:vAlign w:val="center"/>
        </w:tcPr>
        <w:p w:rsidR="00457E48" w:rsidRDefault="00457E48" w:rsidP="00600A1A">
          <w:pPr>
            <w:jc w:val="both"/>
            <w:rPr>
              <w:rFonts w:ascii="TimesNewRomanPS-ItalicMT" w:hAnsi="TimesNewRomanPS-ItalicMT" w:cs="TimesNewRomanPS-ItalicMT"/>
              <w:i/>
              <w:iCs/>
              <w:sz w:val="20"/>
              <w:szCs w:val="20"/>
            </w:rPr>
          </w:pPr>
          <w:r>
            <w:rPr>
              <w:rFonts w:ascii="TimesNewRomanPS-ItalicMT" w:hAnsi="TimesNewRomanPS-ItalicMT" w:cs="TimesNewRomanPS-ItalicMT"/>
              <w:i/>
              <w:iCs/>
              <w:noProof/>
              <w:sz w:val="20"/>
              <w:szCs w:val="20"/>
              <w:lang w:eastAsia="pt-BR"/>
            </w:rPr>
            <w:drawing>
              <wp:inline distT="0" distB="0" distL="0" distR="0" wp14:anchorId="34E14DB1" wp14:editId="426E401D">
                <wp:extent cx="1152030" cy="1261632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jpg BRASÃO UF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4946" cy="1275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457E48" w:rsidTr="00457E48">
      <w:trPr>
        <w:trHeight w:hRule="exact" w:val="717"/>
      </w:trPr>
      <w:tc>
        <w:tcPr>
          <w:tcW w:w="7338" w:type="dxa"/>
          <w:tcBorders>
            <w:top w:val="single" w:sz="4" w:space="0" w:color="auto"/>
          </w:tcBorders>
        </w:tcPr>
        <w:p w:rsidR="003B7B1F" w:rsidRDefault="003B7B1F" w:rsidP="003B7B1F">
          <w:pPr>
            <w:jc w:val="right"/>
            <w:rPr>
              <w:rFonts w:ascii="Arial Narrow" w:hAnsi="Arial Narrow" w:cs="Arial"/>
              <w:sz w:val="20"/>
              <w:szCs w:val="20"/>
            </w:rPr>
          </w:pPr>
          <w:sdt>
            <w:sdtPr>
              <w:rPr>
                <w:rFonts w:ascii="Arial Narrow" w:hAnsi="Arial Narrow" w:cs="Arial"/>
                <w:sz w:val="20"/>
                <w:szCs w:val="20"/>
              </w:rPr>
              <w:alias w:val="Endereço"/>
              <w:tag w:val="Endereço"/>
              <w:id w:val="1605774588"/>
              <w:showingPlcHdr/>
            </w:sdtPr>
            <w:sdtContent>
              <w:r>
                <w:rPr>
                  <w:rFonts w:ascii="Arial Narrow" w:hAnsi="Arial Narrow" w:cs="Arial"/>
                  <w:sz w:val="20"/>
                  <w:szCs w:val="20"/>
                </w:rPr>
                <w:t xml:space="preserve">     </w:t>
              </w:r>
            </w:sdtContent>
          </w:sdt>
          <w:r w:rsidRPr="00984736">
            <w:rPr>
              <w:rFonts w:ascii="Arial Narrow" w:hAnsi="Arial Narrow" w:cs="Arial"/>
              <w:sz w:val="20"/>
              <w:szCs w:val="20"/>
            </w:rPr>
            <w:t>Avenida NS 15, Quadra 109 Norte</w:t>
          </w:r>
          <w:r>
            <w:rPr>
              <w:rFonts w:ascii="Arial Narrow" w:hAnsi="Arial Narrow" w:cs="Arial"/>
              <w:sz w:val="20"/>
              <w:szCs w:val="20"/>
            </w:rPr>
            <w:t xml:space="preserve"> | </w:t>
          </w:r>
          <w:r w:rsidRPr="00984736">
            <w:rPr>
              <w:rFonts w:ascii="Arial Narrow" w:hAnsi="Arial Narrow" w:cs="Arial"/>
              <w:sz w:val="20"/>
              <w:szCs w:val="20"/>
            </w:rPr>
            <w:t xml:space="preserve">77001-090 </w:t>
          </w:r>
          <w:r>
            <w:rPr>
              <w:rFonts w:ascii="Arial Narrow" w:hAnsi="Arial Narrow" w:cs="Arial"/>
              <w:sz w:val="20"/>
              <w:szCs w:val="20"/>
            </w:rPr>
            <w:t>| Palmas/TO</w:t>
          </w:r>
        </w:p>
        <w:p w:rsidR="00457E48" w:rsidRPr="00EA5E35" w:rsidRDefault="003B7B1F" w:rsidP="003B7B1F">
          <w:pPr>
            <w:jc w:val="right"/>
            <w:rPr>
              <w:rFonts w:ascii="Arial" w:hAnsi="Arial" w:cs="Arial"/>
              <w:iCs/>
              <w:sz w:val="24"/>
              <w:szCs w:val="24"/>
            </w:rPr>
          </w:pPr>
          <w:r w:rsidRPr="00356DEA">
            <w:rPr>
              <w:rFonts w:ascii="Arial Narrow" w:hAnsi="Arial Narrow" w:cs="Arial"/>
              <w:iCs/>
              <w:sz w:val="20"/>
              <w:szCs w:val="20"/>
            </w:rPr>
            <w:t>(63</w:t>
          </w:r>
          <w:r>
            <w:rPr>
              <w:rFonts w:ascii="Arial Narrow" w:hAnsi="Arial Narrow" w:cs="Arial"/>
              <w:iCs/>
              <w:sz w:val="20"/>
              <w:szCs w:val="20"/>
            </w:rPr>
            <w:t>) 3232-8221</w:t>
          </w:r>
          <w:r w:rsidRPr="00356DEA">
            <w:rPr>
              <w:rFonts w:ascii="Arial Narrow" w:hAnsi="Arial Narrow" w:cs="Arial"/>
              <w:iCs/>
              <w:sz w:val="20"/>
              <w:szCs w:val="20"/>
            </w:rPr>
            <w:t xml:space="preserve"> | </w:t>
          </w:r>
          <w:hyperlink r:id="rId2" w:history="1">
            <w:r w:rsidRPr="00356DEA">
              <w:rPr>
                <w:rStyle w:val="Hyperlink"/>
                <w:rFonts w:ascii="Arial Narrow" w:hAnsi="Arial Narrow" w:cs="Arial"/>
                <w:iCs/>
                <w:sz w:val="20"/>
                <w:szCs w:val="20"/>
              </w:rPr>
              <w:t>www.uft.edu.br</w:t>
            </w:r>
          </w:hyperlink>
          <w:r w:rsidRPr="00356DEA">
            <w:rPr>
              <w:rStyle w:val="Hyperlink"/>
              <w:rFonts w:ascii="Arial Narrow" w:hAnsi="Arial Narrow" w:cs="Arial"/>
              <w:iCs/>
              <w:sz w:val="20"/>
              <w:szCs w:val="20"/>
            </w:rPr>
            <w:t>/filosofia</w:t>
          </w:r>
          <w:r w:rsidRPr="00356DEA">
            <w:rPr>
              <w:rFonts w:ascii="Arial Narrow" w:hAnsi="Arial Narrow" w:cs="Arial"/>
              <w:iCs/>
              <w:sz w:val="20"/>
              <w:szCs w:val="20"/>
            </w:rPr>
            <w:t xml:space="preserve"> | filosofia@uft.edu.br</w:t>
          </w:r>
        </w:p>
      </w:tc>
      <w:tc>
        <w:tcPr>
          <w:tcW w:w="1949" w:type="dxa"/>
          <w:vMerge/>
          <w:vAlign w:val="center"/>
        </w:tcPr>
        <w:p w:rsidR="00457E48" w:rsidRDefault="00457E48" w:rsidP="00600A1A">
          <w:pPr>
            <w:jc w:val="both"/>
            <w:rPr>
              <w:rFonts w:ascii="TimesNewRomanPS-ItalicMT" w:hAnsi="TimesNewRomanPS-ItalicMT" w:cs="TimesNewRomanPS-ItalicMT"/>
              <w:i/>
              <w:iCs/>
              <w:noProof/>
              <w:sz w:val="20"/>
              <w:szCs w:val="20"/>
              <w:lang w:eastAsia="pt-BR"/>
            </w:rPr>
          </w:pPr>
        </w:p>
      </w:tc>
    </w:tr>
  </w:tbl>
  <w:p w:rsidR="004073E4" w:rsidRDefault="004073E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FD2A67"/>
    <w:multiLevelType w:val="hybridMultilevel"/>
    <w:tmpl w:val="24681D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42BDB"/>
    <w:multiLevelType w:val="hybridMultilevel"/>
    <w:tmpl w:val="274E1F78"/>
    <w:lvl w:ilvl="0" w:tplc="641E3BC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EA3670"/>
    <w:multiLevelType w:val="hybridMultilevel"/>
    <w:tmpl w:val="55CE56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E832AA"/>
    <w:multiLevelType w:val="hybridMultilevel"/>
    <w:tmpl w:val="A29E23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814250"/>
    <w:multiLevelType w:val="hybridMultilevel"/>
    <w:tmpl w:val="7876E1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756"/>
    <w:rsid w:val="00023AC5"/>
    <w:rsid w:val="00025777"/>
    <w:rsid w:val="00036F63"/>
    <w:rsid w:val="00043E27"/>
    <w:rsid w:val="00080FE5"/>
    <w:rsid w:val="000B0A4C"/>
    <w:rsid w:val="000D04C0"/>
    <w:rsid w:val="00104BE9"/>
    <w:rsid w:val="00116280"/>
    <w:rsid w:val="00136680"/>
    <w:rsid w:val="00157A4F"/>
    <w:rsid w:val="00166070"/>
    <w:rsid w:val="0017791A"/>
    <w:rsid w:val="001C7285"/>
    <w:rsid w:val="0021648E"/>
    <w:rsid w:val="0024284F"/>
    <w:rsid w:val="002C1924"/>
    <w:rsid w:val="00301DFB"/>
    <w:rsid w:val="00332592"/>
    <w:rsid w:val="00341736"/>
    <w:rsid w:val="00360ACE"/>
    <w:rsid w:val="003B3B14"/>
    <w:rsid w:val="003B7AD0"/>
    <w:rsid w:val="003B7B1F"/>
    <w:rsid w:val="003F4632"/>
    <w:rsid w:val="004073E4"/>
    <w:rsid w:val="00450415"/>
    <w:rsid w:val="00457726"/>
    <w:rsid w:val="00457E48"/>
    <w:rsid w:val="00481575"/>
    <w:rsid w:val="004A0016"/>
    <w:rsid w:val="004F7BC9"/>
    <w:rsid w:val="00501756"/>
    <w:rsid w:val="00502B29"/>
    <w:rsid w:val="00592BA8"/>
    <w:rsid w:val="005B577A"/>
    <w:rsid w:val="005C7BD8"/>
    <w:rsid w:val="006758A3"/>
    <w:rsid w:val="0068006B"/>
    <w:rsid w:val="00694387"/>
    <w:rsid w:val="006A6CCE"/>
    <w:rsid w:val="006C7367"/>
    <w:rsid w:val="006D1848"/>
    <w:rsid w:val="006D76B6"/>
    <w:rsid w:val="006F3E87"/>
    <w:rsid w:val="00731C7C"/>
    <w:rsid w:val="0080213E"/>
    <w:rsid w:val="00805C75"/>
    <w:rsid w:val="00805E3A"/>
    <w:rsid w:val="008316C4"/>
    <w:rsid w:val="00840720"/>
    <w:rsid w:val="00853EAA"/>
    <w:rsid w:val="008E348B"/>
    <w:rsid w:val="009D5279"/>
    <w:rsid w:val="009F66D1"/>
    <w:rsid w:val="00A41E32"/>
    <w:rsid w:val="00A54C89"/>
    <w:rsid w:val="00A71673"/>
    <w:rsid w:val="00A94055"/>
    <w:rsid w:val="00B24058"/>
    <w:rsid w:val="00B42401"/>
    <w:rsid w:val="00B9694D"/>
    <w:rsid w:val="00C52DA7"/>
    <w:rsid w:val="00C659E6"/>
    <w:rsid w:val="00CB088D"/>
    <w:rsid w:val="00CC034F"/>
    <w:rsid w:val="00CC750B"/>
    <w:rsid w:val="00D31DE9"/>
    <w:rsid w:val="00DA675C"/>
    <w:rsid w:val="00DA6B1B"/>
    <w:rsid w:val="00DB7F23"/>
    <w:rsid w:val="00DF2FE6"/>
    <w:rsid w:val="00E1259F"/>
    <w:rsid w:val="00E12CC0"/>
    <w:rsid w:val="00E308D4"/>
    <w:rsid w:val="00E346C2"/>
    <w:rsid w:val="00E44A42"/>
    <w:rsid w:val="00E61068"/>
    <w:rsid w:val="00EB243F"/>
    <w:rsid w:val="00F03A9C"/>
    <w:rsid w:val="00F0732C"/>
    <w:rsid w:val="00F1668C"/>
    <w:rsid w:val="00F2275B"/>
    <w:rsid w:val="00F2457C"/>
    <w:rsid w:val="00F377E4"/>
    <w:rsid w:val="00F87FA1"/>
    <w:rsid w:val="00F96D60"/>
    <w:rsid w:val="00FB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E5E5CB"/>
  <w15:docId w15:val="{5B60A090-5691-40FA-8179-0A977BDCE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80213E"/>
    <w:pPr>
      <w:widowControl w:val="0"/>
      <w:spacing w:after="0" w:line="240" w:lineRule="auto"/>
      <w:ind w:left="770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54C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31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1C7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31C7C"/>
    <w:rPr>
      <w:color w:val="0000FF" w:themeColor="hyperlink"/>
      <w:u w:val="single"/>
    </w:rPr>
  </w:style>
  <w:style w:type="paragraph" w:styleId="NormalWeb">
    <w:name w:val="Normal (Web)"/>
    <w:basedOn w:val="Normal"/>
    <w:unhideWhenUsed/>
    <w:rsid w:val="004A0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DB7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44A4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B3B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B3B14"/>
  </w:style>
  <w:style w:type="paragraph" w:styleId="Rodap">
    <w:name w:val="footer"/>
    <w:basedOn w:val="Normal"/>
    <w:link w:val="RodapChar"/>
    <w:uiPriority w:val="99"/>
    <w:unhideWhenUsed/>
    <w:rsid w:val="003B3B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B3B14"/>
  </w:style>
  <w:style w:type="table" w:customStyle="1" w:styleId="TableNormal">
    <w:name w:val="Table Normal"/>
    <w:uiPriority w:val="2"/>
    <w:semiHidden/>
    <w:unhideWhenUsed/>
    <w:qFormat/>
    <w:rsid w:val="0080213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80213E"/>
    <w:pPr>
      <w:widowControl w:val="0"/>
      <w:spacing w:after="0" w:line="240" w:lineRule="auto"/>
      <w:ind w:left="182"/>
    </w:pPr>
    <w:rPr>
      <w:rFonts w:ascii="Times New Roman" w:eastAsia="Times New Roman" w:hAnsi="Times New Roman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80213E"/>
    <w:rPr>
      <w:rFonts w:ascii="Times New Roman" w:eastAsia="Times New Roman" w:hAnsi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80213E"/>
    <w:pPr>
      <w:widowControl w:val="0"/>
      <w:spacing w:after="0" w:line="240" w:lineRule="auto"/>
    </w:pPr>
    <w:rPr>
      <w:lang w:val="en-US"/>
    </w:rPr>
  </w:style>
  <w:style w:type="character" w:customStyle="1" w:styleId="Ttulo1Char">
    <w:name w:val="Título 1 Char"/>
    <w:basedOn w:val="Fontepargpadro"/>
    <w:link w:val="Ttulo1"/>
    <w:uiPriority w:val="1"/>
    <w:rsid w:val="0080213E"/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54C8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TextodoEspaoReservado">
    <w:name w:val="Placeholder Text"/>
    <w:basedOn w:val="Fontepargpadro"/>
    <w:uiPriority w:val="99"/>
    <w:semiHidden/>
    <w:rsid w:val="009F66D1"/>
    <w:rPr>
      <w:color w:val="808080"/>
    </w:rPr>
  </w:style>
  <w:style w:type="character" w:styleId="nfase">
    <w:name w:val="Emphasis"/>
    <w:uiPriority w:val="20"/>
    <w:qFormat/>
    <w:rsid w:val="00136680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23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ft.edu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97D4F-A663-4FB1-8F62-0953C0E5E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798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UFT</dc:creator>
  <cp:lastModifiedBy>Juliana Santana</cp:lastModifiedBy>
  <cp:revision>5</cp:revision>
  <dcterms:created xsi:type="dcterms:W3CDTF">2017-09-10T19:44:00Z</dcterms:created>
  <dcterms:modified xsi:type="dcterms:W3CDTF">2017-10-14T18:12:00Z</dcterms:modified>
</cp:coreProperties>
</file>